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CDE00" w14:textId="2D739CA2" w:rsidR="0096599E" w:rsidRPr="00E8077A" w:rsidRDefault="0096599E" w:rsidP="0096599E">
      <w:pPr>
        <w:spacing w:before="480" w:after="0" w:line="240" w:lineRule="auto"/>
        <w:jc w:val="center"/>
        <w:rPr>
          <w:rFonts w:ascii="Calibri" w:eastAsia="Calibri" w:hAnsi="Calibri" w:cs="Calibri"/>
          <w:b/>
          <w:sz w:val="28"/>
          <w:szCs w:val="28"/>
        </w:rPr>
      </w:pPr>
      <w:r w:rsidRPr="00E8077A">
        <w:rPr>
          <w:rFonts w:ascii="Calibri" w:eastAsia="Calibri" w:hAnsi="Calibri" w:cs="Calibri"/>
          <w:b/>
          <w:sz w:val="28"/>
          <w:szCs w:val="28"/>
        </w:rPr>
        <w:t>Summaries of Final Resolutions adopted by the Committee of Ministers in 200</w:t>
      </w:r>
      <w:r w:rsidRPr="00E8077A">
        <w:rPr>
          <w:rFonts w:ascii="Calibri" w:eastAsia="Calibri" w:hAnsi="Calibri" w:cs="Calibri"/>
          <w:b/>
          <w:sz w:val="28"/>
          <w:szCs w:val="28"/>
        </w:rPr>
        <w:t>5</w:t>
      </w:r>
    </w:p>
    <w:p w14:paraId="405D8589" w14:textId="77777777" w:rsidR="0096599E" w:rsidRPr="00E8077A" w:rsidRDefault="0096599E" w:rsidP="0096599E">
      <w:pPr>
        <w:spacing w:after="0" w:line="240" w:lineRule="auto"/>
        <w:jc w:val="both"/>
        <w:rPr>
          <w:rFonts w:ascii="Calibri" w:eastAsia="Calibri" w:hAnsi="Calibri" w:cs="Calibri"/>
          <w:sz w:val="20"/>
          <w:szCs w:val="20"/>
        </w:rPr>
      </w:pPr>
    </w:p>
    <w:p w14:paraId="5ED8A2F2" w14:textId="77777777" w:rsidR="0096599E" w:rsidRPr="00E8077A" w:rsidRDefault="0096599E" w:rsidP="0096599E">
      <w:pPr>
        <w:spacing w:after="0" w:line="240" w:lineRule="auto"/>
        <w:ind w:left="-567" w:right="-567"/>
        <w:jc w:val="center"/>
        <w:rPr>
          <w:rFonts w:ascii="Calibri" w:eastAsia="Calibri" w:hAnsi="Calibri" w:cs="Calibri"/>
          <w:sz w:val="18"/>
          <w:szCs w:val="18"/>
        </w:rPr>
      </w:pPr>
      <w:r w:rsidRPr="00E8077A">
        <w:rPr>
          <w:rFonts w:ascii="Calibri" w:eastAsia="Calibri" w:hAnsi="Calibri" w:cs="Calibri"/>
          <w:sz w:val="18"/>
          <w:szCs w:val="18"/>
        </w:rPr>
        <w:t xml:space="preserve">These summaries are made under the sole responsibility of the Department for the Execution of </w:t>
      </w:r>
    </w:p>
    <w:p w14:paraId="37F01760" w14:textId="77777777" w:rsidR="0096599E" w:rsidRPr="00E8077A" w:rsidRDefault="0096599E" w:rsidP="0096599E">
      <w:pPr>
        <w:spacing w:after="0" w:line="240" w:lineRule="auto"/>
        <w:ind w:left="-567" w:right="-567"/>
        <w:jc w:val="center"/>
        <w:rPr>
          <w:rFonts w:ascii="Calibri" w:eastAsia="Calibri" w:hAnsi="Calibri" w:cs="Calibri"/>
          <w:sz w:val="18"/>
          <w:szCs w:val="18"/>
        </w:rPr>
      </w:pPr>
      <w:r w:rsidRPr="00E8077A">
        <w:rPr>
          <w:rFonts w:ascii="Calibri" w:eastAsia="Calibri" w:hAnsi="Calibri" w:cs="Calibri"/>
          <w:sz w:val="18"/>
          <w:szCs w:val="18"/>
        </w:rPr>
        <w:t>Judgments of the European Court and in no way bind the Committee of Ministers.</w:t>
      </w:r>
    </w:p>
    <w:p w14:paraId="10BD8236" w14:textId="77777777" w:rsidR="0096599E" w:rsidRPr="00E8077A" w:rsidRDefault="0096599E" w:rsidP="0096599E">
      <w:pPr>
        <w:spacing w:after="0" w:line="240" w:lineRule="auto"/>
        <w:jc w:val="both"/>
        <w:rPr>
          <w:rFonts w:ascii="Calibri" w:eastAsia="Calibri" w:hAnsi="Calibri" w:cs="Calibri"/>
          <w:sz w:val="20"/>
          <w:szCs w:val="20"/>
        </w:rPr>
      </w:pPr>
    </w:p>
    <w:p w14:paraId="5CECD466" w14:textId="77777777" w:rsidR="0096599E" w:rsidRPr="00E8077A" w:rsidRDefault="0096599E" w:rsidP="0096599E"/>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199"/>
      </w:tblGrid>
      <w:tr w:rsidR="00E8077A" w:rsidRPr="00E8077A" w14:paraId="41A3D15E" w14:textId="77777777" w:rsidTr="009659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0" w:type="dxa"/>
            <w:shd w:val="clear" w:color="auto" w:fill="365F91" w:themeFill="accent1" w:themeFillShade="BF"/>
            <w:tcMar>
              <w:top w:w="113" w:type="dxa"/>
              <w:bottom w:w="113" w:type="dxa"/>
            </w:tcMar>
          </w:tcPr>
          <w:p w14:paraId="2A8B073E" w14:textId="77777777" w:rsidR="0096599E" w:rsidRPr="00E8077A" w:rsidRDefault="0096599E" w:rsidP="008B3198">
            <w:pPr>
              <w:jc w:val="center"/>
              <w:rPr>
                <w:rFonts w:cstheme="minorHAnsi"/>
                <w:sz w:val="20"/>
                <w:szCs w:val="20"/>
              </w:rPr>
            </w:pPr>
            <w:r w:rsidRPr="00E8077A">
              <w:rPr>
                <w:rFonts w:cstheme="minorHAnsi"/>
                <w:sz w:val="20"/>
                <w:szCs w:val="20"/>
              </w:rPr>
              <w:t>Resolution No.</w:t>
            </w:r>
          </w:p>
        </w:tc>
        <w:tc>
          <w:tcPr>
            <w:tcW w:w="1514" w:type="dxa"/>
            <w:shd w:val="clear" w:color="auto" w:fill="365F91" w:themeFill="accent1" w:themeFillShade="BF"/>
            <w:tcMar>
              <w:top w:w="113" w:type="dxa"/>
              <w:bottom w:w="113" w:type="dxa"/>
            </w:tcMar>
          </w:tcPr>
          <w:p w14:paraId="32A19F54" w14:textId="77777777" w:rsidR="0096599E" w:rsidRPr="00E8077A" w:rsidRDefault="0096599E"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E8077A">
              <w:rPr>
                <w:rFonts w:cstheme="minorHAnsi"/>
                <w:sz w:val="20"/>
                <w:szCs w:val="20"/>
              </w:rPr>
              <w:t>Reference</w:t>
            </w:r>
          </w:p>
        </w:tc>
        <w:tc>
          <w:tcPr>
            <w:tcW w:w="1120" w:type="dxa"/>
            <w:shd w:val="clear" w:color="auto" w:fill="365F91" w:themeFill="accent1" w:themeFillShade="BF"/>
            <w:tcMar>
              <w:top w:w="113" w:type="dxa"/>
              <w:bottom w:w="113" w:type="dxa"/>
            </w:tcMar>
          </w:tcPr>
          <w:p w14:paraId="7D6A3021" w14:textId="77777777" w:rsidR="0096599E" w:rsidRPr="00E8077A" w:rsidRDefault="0096599E"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E8077A">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14:paraId="6DC5614A" w14:textId="77777777" w:rsidR="0096599E" w:rsidRPr="00E8077A" w:rsidRDefault="0096599E"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E8077A">
              <w:rPr>
                <w:rFonts w:cstheme="minorHAnsi"/>
                <w:sz w:val="20"/>
                <w:szCs w:val="20"/>
              </w:rPr>
              <w:t>Judgment final on</w:t>
            </w:r>
          </w:p>
          <w:p w14:paraId="48324519" w14:textId="77777777" w:rsidR="0096599E" w:rsidRPr="00E8077A" w:rsidRDefault="0096599E" w:rsidP="008B3198">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E8077A">
              <w:rPr>
                <w:rFonts w:cstheme="minorHAnsi"/>
                <w:b w:val="0"/>
                <w:bCs w:val="0"/>
                <w:sz w:val="20"/>
                <w:szCs w:val="20"/>
              </w:rPr>
              <w:t>delivered on</w:t>
            </w:r>
          </w:p>
        </w:tc>
        <w:tc>
          <w:tcPr>
            <w:tcW w:w="3734" w:type="dxa"/>
            <w:shd w:val="clear" w:color="auto" w:fill="365F91" w:themeFill="accent1" w:themeFillShade="BF"/>
            <w:tcMar>
              <w:top w:w="113" w:type="dxa"/>
              <w:bottom w:w="113" w:type="dxa"/>
            </w:tcMar>
          </w:tcPr>
          <w:p w14:paraId="4B91BB9B" w14:textId="77777777" w:rsidR="0096599E" w:rsidRPr="00E8077A" w:rsidRDefault="0096599E"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E8077A">
              <w:rPr>
                <w:rFonts w:cstheme="minorHAnsi"/>
                <w:sz w:val="20"/>
                <w:szCs w:val="20"/>
              </w:rPr>
              <w:t>Violation</w:t>
            </w:r>
          </w:p>
        </w:tc>
        <w:tc>
          <w:tcPr>
            <w:tcW w:w="5199" w:type="dxa"/>
            <w:shd w:val="clear" w:color="auto" w:fill="365F91" w:themeFill="accent1" w:themeFillShade="BF"/>
            <w:tcMar>
              <w:top w:w="113" w:type="dxa"/>
              <w:bottom w:w="113" w:type="dxa"/>
            </w:tcMar>
          </w:tcPr>
          <w:p w14:paraId="30D6F5E3" w14:textId="77777777" w:rsidR="0096599E" w:rsidRPr="00E8077A" w:rsidRDefault="0096599E" w:rsidP="008B3198">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E8077A">
              <w:rPr>
                <w:rFonts w:cstheme="minorHAnsi"/>
                <w:sz w:val="20"/>
                <w:szCs w:val="20"/>
              </w:rPr>
              <w:t>Main measures taken</w:t>
            </w:r>
          </w:p>
        </w:tc>
      </w:tr>
      <w:tr w:rsidR="0096599E" w:rsidRPr="00E8077A" w14:paraId="697EED7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4A3DD10" w14:textId="77777777" w:rsidR="0096599E" w:rsidRPr="00E8077A" w:rsidRDefault="0096599E" w:rsidP="008B3198">
            <w:pPr>
              <w:jc w:val="center"/>
              <w:rPr>
                <w:rFonts w:eastAsiaTheme="minorEastAsia"/>
                <w:b w:val="0"/>
                <w:bCs w:val="0"/>
                <w:sz w:val="20"/>
                <w:szCs w:val="20"/>
              </w:rPr>
            </w:pPr>
            <w:hyperlink r:id="rId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2005)69</w:t>
              </w:r>
            </w:hyperlink>
          </w:p>
        </w:tc>
        <w:tc>
          <w:tcPr>
            <w:tcW w:w="1514" w:type="dxa"/>
            <w:tcMar>
              <w:top w:w="113" w:type="dxa"/>
              <w:bottom w:w="113" w:type="dxa"/>
            </w:tcMar>
          </w:tcPr>
          <w:p w14:paraId="5D64877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AUT / G.H. and 5 other cases</w:t>
            </w:r>
          </w:p>
        </w:tc>
        <w:tc>
          <w:tcPr>
            <w:tcW w:w="1120" w:type="dxa"/>
            <w:tcMar>
              <w:top w:w="113" w:type="dxa"/>
              <w:bottom w:w="113" w:type="dxa"/>
            </w:tcMar>
          </w:tcPr>
          <w:p w14:paraId="74AD426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31266/96+</w:t>
            </w:r>
          </w:p>
        </w:tc>
        <w:tc>
          <w:tcPr>
            <w:tcW w:w="1334" w:type="dxa"/>
            <w:tcMar>
              <w:top w:w="113" w:type="dxa"/>
              <w:left w:w="0" w:type="dxa"/>
              <w:bottom w:w="113" w:type="dxa"/>
              <w:right w:w="0" w:type="dxa"/>
            </w:tcMar>
          </w:tcPr>
          <w:p w14:paraId="35D984B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03/01/2001</w:t>
            </w:r>
          </w:p>
          <w:p w14:paraId="74C65BB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03/10/2000</w:t>
            </w:r>
          </w:p>
        </w:tc>
        <w:tc>
          <w:tcPr>
            <w:tcW w:w="3734" w:type="dxa"/>
            <w:tcMar>
              <w:top w:w="113" w:type="dxa"/>
              <w:bottom w:w="113" w:type="dxa"/>
            </w:tcMar>
          </w:tcPr>
          <w:p w14:paraId="78B87A00"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before administrative courts. (Article 6 §1)</w:t>
            </w:r>
          </w:p>
          <w:p w14:paraId="582D56FF"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i/>
                <w:iCs/>
                <w:sz w:val="20"/>
                <w:szCs w:val="20"/>
              </w:rPr>
              <w:t xml:space="preserve"> </w:t>
            </w:r>
          </w:p>
        </w:tc>
        <w:tc>
          <w:tcPr>
            <w:tcW w:w="5199" w:type="dxa"/>
            <w:tcMar>
              <w:top w:w="113" w:type="dxa"/>
              <w:bottom w:w="113" w:type="dxa"/>
            </w:tcMar>
          </w:tcPr>
          <w:p w14:paraId="5E6F5E5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w:t>
            </w:r>
          </w:p>
          <w:p w14:paraId="7183D493"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8"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(2004)77</w:t>
              </w:r>
            </w:hyperlink>
            <w:r w:rsidRPr="00E8077A">
              <w:rPr>
                <w:rFonts w:eastAsiaTheme="minorEastAsia"/>
                <w:sz w:val="20"/>
                <w:szCs w:val="20"/>
              </w:rPr>
              <w:t xml:space="preserve"> in G.S., in particular concerning the entry into force of the Administrative Reform Act 2001. The judgments were published and disseminated to the authorities concerned.</w:t>
            </w:r>
          </w:p>
        </w:tc>
      </w:tr>
      <w:tr w:rsidR="0096599E" w:rsidRPr="00E8077A" w14:paraId="68901905"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5697F0B" w14:textId="77777777" w:rsidR="0096599E" w:rsidRPr="00E8077A" w:rsidRDefault="0096599E" w:rsidP="008B3198">
            <w:pPr>
              <w:jc w:val="center"/>
              <w:rPr>
                <w:rFonts w:eastAsiaTheme="minorEastAsia"/>
                <w:b w:val="0"/>
                <w:bCs w:val="0"/>
                <w:sz w:val="20"/>
                <w:szCs w:val="20"/>
              </w:rPr>
            </w:pPr>
            <w:hyperlink r:id="rId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2005)97</w:t>
              </w:r>
            </w:hyperlink>
          </w:p>
        </w:tc>
        <w:tc>
          <w:tcPr>
            <w:tcW w:w="1514" w:type="dxa"/>
            <w:tcMar>
              <w:top w:w="113" w:type="dxa"/>
              <w:bottom w:w="113" w:type="dxa"/>
            </w:tcMar>
          </w:tcPr>
          <w:p w14:paraId="7B3BB06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AUT / Kern</w:t>
            </w:r>
          </w:p>
        </w:tc>
        <w:tc>
          <w:tcPr>
            <w:tcW w:w="1120" w:type="dxa"/>
            <w:tcMar>
              <w:top w:w="113" w:type="dxa"/>
              <w:bottom w:w="113" w:type="dxa"/>
            </w:tcMar>
          </w:tcPr>
          <w:p w14:paraId="3BEB060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14206/02</w:t>
            </w:r>
          </w:p>
        </w:tc>
        <w:tc>
          <w:tcPr>
            <w:tcW w:w="1334" w:type="dxa"/>
            <w:tcMar>
              <w:top w:w="113" w:type="dxa"/>
              <w:left w:w="0" w:type="dxa"/>
              <w:bottom w:w="113" w:type="dxa"/>
              <w:right w:w="0" w:type="dxa"/>
            </w:tcMar>
          </w:tcPr>
          <w:p w14:paraId="4252432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24/05/2005</w:t>
            </w:r>
          </w:p>
          <w:p w14:paraId="68E82E59"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24/02/2005</w:t>
            </w:r>
          </w:p>
        </w:tc>
        <w:tc>
          <w:tcPr>
            <w:tcW w:w="3734" w:type="dxa"/>
            <w:tcMar>
              <w:top w:w="113" w:type="dxa"/>
              <w:bottom w:w="113" w:type="dxa"/>
            </w:tcMar>
          </w:tcPr>
          <w:p w14:paraId="2E47091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proceedings before administrative authorities and the Administrative Court. (Article 6 §1)</w:t>
            </w:r>
          </w:p>
        </w:tc>
        <w:tc>
          <w:tcPr>
            <w:tcW w:w="5199" w:type="dxa"/>
            <w:tcMar>
              <w:top w:w="113" w:type="dxa"/>
              <w:bottom w:w="113" w:type="dxa"/>
            </w:tcMar>
          </w:tcPr>
          <w:p w14:paraId="76347B6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w:t>
            </w:r>
          </w:p>
          <w:p w14:paraId="566E827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0"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(2004)77</w:t>
              </w:r>
            </w:hyperlink>
            <w:r w:rsidRPr="00E8077A">
              <w:rPr>
                <w:rFonts w:eastAsiaTheme="minorEastAsia"/>
                <w:sz w:val="20"/>
                <w:szCs w:val="20"/>
              </w:rPr>
              <w:t xml:space="preserve"> in G.S., in particular concerning the entry into force of the Administrative Reform Act 2001. The judgments were published and disseminated to the authorities concerned.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to the Administrative Court.</w:t>
            </w:r>
          </w:p>
        </w:tc>
      </w:tr>
      <w:tr w:rsidR="0096599E" w:rsidRPr="00E8077A" w14:paraId="22A2A2D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B1CD670" w14:textId="77777777" w:rsidR="0096599E" w:rsidRPr="00E8077A" w:rsidRDefault="0096599E" w:rsidP="008B3198">
            <w:pPr>
              <w:jc w:val="center"/>
              <w:rPr>
                <w:rFonts w:eastAsiaTheme="minorEastAsia"/>
                <w:b w:val="0"/>
                <w:bCs w:val="0"/>
                <w:sz w:val="20"/>
                <w:szCs w:val="20"/>
              </w:rPr>
            </w:pPr>
            <w:hyperlink r:id="rId11"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2005)22</w:t>
              </w:r>
            </w:hyperlink>
          </w:p>
        </w:tc>
        <w:tc>
          <w:tcPr>
            <w:tcW w:w="1514" w:type="dxa"/>
            <w:tcMar>
              <w:top w:w="113" w:type="dxa"/>
              <w:bottom w:w="113" w:type="dxa"/>
            </w:tcMar>
          </w:tcPr>
          <w:p w14:paraId="1C5B900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AUT / Krone Verlag GmbH und </w:t>
            </w:r>
            <w:proofErr w:type="spellStart"/>
            <w:r w:rsidRPr="00E8077A">
              <w:rPr>
                <w:rFonts w:eastAsiaTheme="minorEastAsia"/>
                <w:b/>
                <w:bCs/>
                <w:sz w:val="20"/>
                <w:szCs w:val="20"/>
              </w:rPr>
              <w:t>CoKG</w:t>
            </w:r>
            <w:proofErr w:type="spellEnd"/>
            <w:r w:rsidRPr="00E8077A">
              <w:rPr>
                <w:rFonts w:eastAsiaTheme="minorEastAsia"/>
                <w:b/>
                <w:bCs/>
                <w:sz w:val="20"/>
                <w:szCs w:val="20"/>
              </w:rPr>
              <w:t xml:space="preserve"> No. 2</w:t>
            </w:r>
          </w:p>
        </w:tc>
        <w:tc>
          <w:tcPr>
            <w:tcW w:w="1120" w:type="dxa"/>
            <w:tcMar>
              <w:top w:w="113" w:type="dxa"/>
              <w:bottom w:w="113" w:type="dxa"/>
            </w:tcMar>
          </w:tcPr>
          <w:p w14:paraId="7FB15AC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40284/98</w:t>
            </w:r>
          </w:p>
        </w:tc>
        <w:tc>
          <w:tcPr>
            <w:tcW w:w="1334" w:type="dxa"/>
            <w:tcMar>
              <w:top w:w="113" w:type="dxa"/>
              <w:left w:w="0" w:type="dxa"/>
              <w:bottom w:w="113" w:type="dxa"/>
              <w:right w:w="0" w:type="dxa"/>
            </w:tcMar>
          </w:tcPr>
          <w:p w14:paraId="51F5206C" w14:textId="77777777" w:rsidR="0096599E" w:rsidRPr="00E8077A" w:rsidRDefault="0096599E" w:rsidP="008B3198">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8077A">
              <w:rPr>
                <w:rFonts w:eastAsiaTheme="minorEastAsia"/>
                <w:b/>
                <w:bCs/>
                <w:sz w:val="20"/>
                <w:szCs w:val="20"/>
              </w:rPr>
              <w:t>06/02/2004</w:t>
            </w:r>
          </w:p>
          <w:p w14:paraId="43E9A0A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06/11/2004</w:t>
            </w:r>
          </w:p>
        </w:tc>
        <w:tc>
          <w:tcPr>
            <w:tcW w:w="3734" w:type="dxa"/>
            <w:tcMar>
              <w:top w:w="113" w:type="dxa"/>
              <w:bottom w:w="113" w:type="dxa"/>
            </w:tcMar>
          </w:tcPr>
          <w:p w14:paraId="74C61E0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Freedom of expression</w:t>
            </w:r>
            <w:r w:rsidRPr="00E8077A">
              <w:rPr>
                <w:rFonts w:eastAsiaTheme="minorEastAsia"/>
                <w:i/>
                <w:iCs/>
                <w:sz w:val="20"/>
                <w:szCs w:val="20"/>
              </w:rPr>
              <w:t>: Disproportionate interference due to the imposition of a coercive indemnity under the Media Act for the failure to respect the obligation to publish a notice on compensation claims instituted against the applicant media company. (Article 10)</w:t>
            </w:r>
          </w:p>
        </w:tc>
        <w:tc>
          <w:tcPr>
            <w:tcW w:w="5199" w:type="dxa"/>
            <w:tcMar>
              <w:top w:w="113" w:type="dxa"/>
              <w:bottom w:w="113" w:type="dxa"/>
            </w:tcMar>
          </w:tcPr>
          <w:p w14:paraId="6F7C000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for pecuniary damage (amount of the indemnity imposed) paid. The applicant could request reopening of the criminal proceedings.</w:t>
            </w:r>
          </w:p>
          <w:p w14:paraId="031A4A57" w14:textId="5B926740"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2"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(93)60</w:t>
              </w:r>
            </w:hyperlink>
            <w:r w:rsidRPr="00E8077A">
              <w:rPr>
                <w:rFonts w:eastAsiaTheme="minorEastAsia"/>
                <w:sz w:val="20"/>
                <w:szCs w:val="20"/>
              </w:rPr>
              <w:t xml:space="preserve"> in </w:t>
            </w:r>
            <w:proofErr w:type="spellStart"/>
            <w:r w:rsidRPr="00E8077A">
              <w:rPr>
                <w:rFonts w:eastAsiaTheme="minorEastAsia"/>
                <w:sz w:val="20"/>
                <w:szCs w:val="20"/>
              </w:rPr>
              <w:t>Oberschlick</w:t>
            </w:r>
            <w:proofErr w:type="spellEnd"/>
            <w:r w:rsidRPr="00E8077A">
              <w:rPr>
                <w:rFonts w:eastAsiaTheme="minorEastAsia"/>
                <w:sz w:val="20"/>
                <w:szCs w:val="20"/>
              </w:rPr>
              <w:t xml:space="preserve"> No.1 and </w:t>
            </w:r>
            <w:hyperlink r:id="rId13"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(2002)99</w:t>
              </w:r>
            </w:hyperlink>
            <w:r w:rsidRPr="00E8077A">
              <w:rPr>
                <w:rFonts w:eastAsiaTheme="minorEastAsia"/>
                <w:sz w:val="20"/>
                <w:szCs w:val="20"/>
              </w:rPr>
              <w:t xml:space="preserve"> in Ahmed. The judgment was published and disseminated to all courts </w:t>
            </w:r>
            <w:r w:rsidR="00E8077A" w:rsidRPr="00E8077A">
              <w:rPr>
                <w:rFonts w:eastAsiaTheme="minorEastAsia"/>
                <w:sz w:val="20"/>
                <w:szCs w:val="20"/>
              </w:rPr>
              <w:t>concerned</w:t>
            </w:r>
            <w:r w:rsidRPr="00E8077A">
              <w:rPr>
                <w:rFonts w:eastAsiaTheme="minorEastAsia"/>
                <w:sz w:val="20"/>
                <w:szCs w:val="20"/>
              </w:rPr>
              <w:t>.</w:t>
            </w:r>
          </w:p>
        </w:tc>
      </w:tr>
      <w:tr w:rsidR="0096599E" w:rsidRPr="00E8077A" w14:paraId="7D5BC917"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44D73D6" w14:textId="77777777" w:rsidR="0096599E" w:rsidRPr="00E8077A" w:rsidRDefault="0096599E" w:rsidP="008B3198">
            <w:pPr>
              <w:jc w:val="center"/>
              <w:rPr>
                <w:b w:val="0"/>
                <w:bCs w:val="0"/>
                <w:sz w:val="20"/>
                <w:szCs w:val="20"/>
              </w:rPr>
            </w:pPr>
            <w:hyperlink r:id="rId14"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2005)23</w:t>
              </w:r>
            </w:hyperlink>
          </w:p>
        </w:tc>
        <w:tc>
          <w:tcPr>
            <w:tcW w:w="1514" w:type="dxa"/>
            <w:tcMar>
              <w:top w:w="113" w:type="dxa"/>
              <w:bottom w:w="113" w:type="dxa"/>
            </w:tcMar>
          </w:tcPr>
          <w:p w14:paraId="3A61BAE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AUT / Krone Verlag GmbH und </w:t>
            </w:r>
            <w:proofErr w:type="spellStart"/>
            <w:r w:rsidRPr="00E8077A">
              <w:rPr>
                <w:rFonts w:eastAsiaTheme="minorEastAsia"/>
                <w:b/>
                <w:bCs/>
                <w:sz w:val="20"/>
                <w:szCs w:val="20"/>
              </w:rPr>
              <w:t>CoKG</w:t>
            </w:r>
            <w:proofErr w:type="spellEnd"/>
            <w:r w:rsidRPr="00E8077A">
              <w:rPr>
                <w:rFonts w:eastAsiaTheme="minorEastAsia"/>
                <w:b/>
                <w:bCs/>
                <w:sz w:val="20"/>
                <w:szCs w:val="20"/>
              </w:rPr>
              <w:t xml:space="preserve"> No. </w:t>
            </w:r>
            <w:r w:rsidRPr="00E8077A">
              <w:rPr>
                <w:rFonts w:eastAsiaTheme="minorEastAsia"/>
                <w:b/>
                <w:bCs/>
                <w:sz w:val="20"/>
                <w:szCs w:val="20"/>
              </w:rPr>
              <w:lastRenderedPageBreak/>
              <w:t>3</w:t>
            </w:r>
          </w:p>
        </w:tc>
        <w:tc>
          <w:tcPr>
            <w:tcW w:w="1120" w:type="dxa"/>
            <w:tcMar>
              <w:top w:w="113" w:type="dxa"/>
              <w:bottom w:w="113" w:type="dxa"/>
            </w:tcMar>
          </w:tcPr>
          <w:p w14:paraId="524BE17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lastRenderedPageBreak/>
              <w:t>39069/97</w:t>
            </w:r>
          </w:p>
        </w:tc>
        <w:tc>
          <w:tcPr>
            <w:tcW w:w="1334" w:type="dxa"/>
            <w:tcMar>
              <w:top w:w="113" w:type="dxa"/>
              <w:left w:w="0" w:type="dxa"/>
              <w:bottom w:w="113" w:type="dxa"/>
              <w:right w:w="0" w:type="dxa"/>
            </w:tcMar>
          </w:tcPr>
          <w:p w14:paraId="4414AEBA" w14:textId="77777777" w:rsidR="0096599E" w:rsidRPr="00E8077A" w:rsidRDefault="0096599E" w:rsidP="008B3198">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11/03/2004</w:t>
            </w:r>
          </w:p>
          <w:p w14:paraId="687FE70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11/12/2003</w:t>
            </w:r>
          </w:p>
        </w:tc>
        <w:tc>
          <w:tcPr>
            <w:tcW w:w="3734" w:type="dxa"/>
            <w:tcMar>
              <w:top w:w="113" w:type="dxa"/>
              <w:bottom w:w="113" w:type="dxa"/>
            </w:tcMar>
          </w:tcPr>
          <w:p w14:paraId="0DCE6F4E"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Freedom of expression</w:t>
            </w:r>
            <w:r w:rsidRPr="00E8077A">
              <w:rPr>
                <w:rFonts w:eastAsiaTheme="minorEastAsia"/>
                <w:i/>
                <w:iCs/>
                <w:sz w:val="20"/>
                <w:szCs w:val="20"/>
              </w:rPr>
              <w:t xml:space="preserve">: Disproportionate interference due to an injunction under the Unfair Competition Act banning the </w:t>
            </w:r>
            <w:r w:rsidRPr="00E8077A">
              <w:rPr>
                <w:rFonts w:eastAsiaTheme="minorEastAsia"/>
                <w:i/>
                <w:iCs/>
                <w:sz w:val="20"/>
                <w:szCs w:val="20"/>
              </w:rPr>
              <w:lastRenderedPageBreak/>
              <w:t>applicant media company from comparing its sales prices with a competitor without disclosing differences in reporting style. (Article 10)</w:t>
            </w:r>
          </w:p>
        </w:tc>
        <w:tc>
          <w:tcPr>
            <w:tcW w:w="5199" w:type="dxa"/>
            <w:tcMar>
              <w:top w:w="113" w:type="dxa"/>
              <w:bottom w:w="113" w:type="dxa"/>
            </w:tcMar>
          </w:tcPr>
          <w:p w14:paraId="4390B790"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Just satisfaction for pecuniary damage (amount of the indemnity imposed) paid. The injunction had not been enforced.</w:t>
            </w:r>
          </w:p>
          <w:p w14:paraId="21DED9F1"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00E8077A">
              <w:rPr>
                <w:rFonts w:eastAsiaTheme="minorEastAsia"/>
                <w:i/>
                <w:iCs/>
                <w:sz w:val="20"/>
                <w:szCs w:val="20"/>
                <w:u w:val="single"/>
              </w:rPr>
              <w:lastRenderedPageBreak/>
              <w:t>General measures</w:t>
            </w:r>
            <w:r w:rsidRPr="00E8077A">
              <w:rPr>
                <w:rFonts w:eastAsiaTheme="minorEastAsia"/>
                <w:sz w:val="20"/>
                <w:szCs w:val="20"/>
              </w:rPr>
              <w:t xml:space="preserve">: See </w:t>
            </w:r>
            <w:hyperlink r:id="rId15"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(93)60</w:t>
              </w:r>
            </w:hyperlink>
            <w:r w:rsidRPr="00E8077A">
              <w:rPr>
                <w:rFonts w:eastAsiaTheme="minorEastAsia"/>
                <w:sz w:val="20"/>
                <w:szCs w:val="20"/>
              </w:rPr>
              <w:t xml:space="preserve"> in </w:t>
            </w:r>
            <w:proofErr w:type="spellStart"/>
            <w:r w:rsidRPr="00E8077A">
              <w:rPr>
                <w:rFonts w:eastAsiaTheme="minorEastAsia"/>
                <w:sz w:val="20"/>
                <w:szCs w:val="20"/>
              </w:rPr>
              <w:t>Oberschlick</w:t>
            </w:r>
            <w:proofErr w:type="spellEnd"/>
            <w:r w:rsidRPr="00E8077A">
              <w:rPr>
                <w:rFonts w:eastAsiaTheme="minorEastAsia"/>
                <w:sz w:val="20"/>
                <w:szCs w:val="20"/>
              </w:rPr>
              <w:t xml:space="preserve"> No.1 and </w:t>
            </w:r>
            <w:hyperlink r:id="rId16"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(2002)99</w:t>
              </w:r>
            </w:hyperlink>
            <w:r w:rsidRPr="00E8077A">
              <w:rPr>
                <w:rFonts w:eastAsiaTheme="minorEastAsia"/>
                <w:sz w:val="20"/>
                <w:szCs w:val="20"/>
              </w:rPr>
              <w:t xml:space="preserve"> in Ahmed. The judgment was published and disseminated to all courts </w:t>
            </w:r>
            <w:proofErr w:type="spellStart"/>
            <w:r w:rsidRPr="00E8077A">
              <w:rPr>
                <w:rFonts w:eastAsiaTheme="minorEastAsia"/>
                <w:sz w:val="20"/>
                <w:szCs w:val="20"/>
              </w:rPr>
              <w:t>concered</w:t>
            </w:r>
            <w:proofErr w:type="spellEnd"/>
            <w:r w:rsidRPr="00E8077A">
              <w:rPr>
                <w:rFonts w:eastAsiaTheme="minorEastAsia"/>
                <w:sz w:val="20"/>
                <w:szCs w:val="20"/>
              </w:rPr>
              <w:t>.</w:t>
            </w:r>
          </w:p>
        </w:tc>
      </w:tr>
      <w:tr w:rsidR="0096599E" w:rsidRPr="00E8077A" w14:paraId="784F28C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53E6FB1" w14:textId="77777777" w:rsidR="0096599E" w:rsidRPr="00E8077A" w:rsidRDefault="0096599E" w:rsidP="008B3198">
            <w:pPr>
              <w:jc w:val="center"/>
              <w:rPr>
                <w:rFonts w:eastAsiaTheme="minorEastAsia"/>
                <w:b w:val="0"/>
                <w:bCs w:val="0"/>
                <w:sz w:val="20"/>
                <w:szCs w:val="20"/>
              </w:rPr>
            </w:pPr>
            <w:hyperlink r:id="rId1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2005)70</w:t>
              </w:r>
            </w:hyperlink>
          </w:p>
        </w:tc>
        <w:tc>
          <w:tcPr>
            <w:tcW w:w="1514" w:type="dxa"/>
            <w:tcMar>
              <w:top w:w="113" w:type="dxa"/>
              <w:bottom w:w="113" w:type="dxa"/>
            </w:tcMar>
          </w:tcPr>
          <w:p w14:paraId="074FA85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AUT / Malek</w:t>
            </w:r>
          </w:p>
        </w:tc>
        <w:tc>
          <w:tcPr>
            <w:tcW w:w="1120" w:type="dxa"/>
            <w:tcMar>
              <w:top w:w="113" w:type="dxa"/>
              <w:bottom w:w="113" w:type="dxa"/>
            </w:tcMar>
          </w:tcPr>
          <w:p w14:paraId="15FA506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16174/02</w:t>
            </w:r>
          </w:p>
        </w:tc>
        <w:tc>
          <w:tcPr>
            <w:tcW w:w="1334" w:type="dxa"/>
            <w:tcMar>
              <w:top w:w="113" w:type="dxa"/>
              <w:left w:w="0" w:type="dxa"/>
              <w:bottom w:w="113" w:type="dxa"/>
              <w:right w:w="0" w:type="dxa"/>
            </w:tcMar>
          </w:tcPr>
          <w:p w14:paraId="3EEA37E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21/01/2005</w:t>
            </w:r>
          </w:p>
          <w:p w14:paraId="3A6EBE1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21/10/2004</w:t>
            </w:r>
          </w:p>
        </w:tc>
        <w:tc>
          <w:tcPr>
            <w:tcW w:w="3734" w:type="dxa"/>
            <w:tcMar>
              <w:top w:w="113" w:type="dxa"/>
              <w:bottom w:w="113" w:type="dxa"/>
            </w:tcMar>
          </w:tcPr>
          <w:p w14:paraId="457FE5F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criminal proceedings before administrative courts. (Article 6 §1)</w:t>
            </w:r>
          </w:p>
          <w:p w14:paraId="56A59AC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p>
          <w:p w14:paraId="2A30B085"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28F0B66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w:t>
            </w:r>
          </w:p>
          <w:p w14:paraId="35938B2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8"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(2004)77</w:t>
              </w:r>
            </w:hyperlink>
            <w:r w:rsidRPr="00E8077A">
              <w:rPr>
                <w:rFonts w:eastAsiaTheme="minorEastAsia"/>
                <w:sz w:val="20"/>
                <w:szCs w:val="20"/>
              </w:rPr>
              <w:t xml:space="preserve"> in G.S., in particular concerning the entry into force of the Administrative Reform Act 2001. The judgments were published and disseminated to the authorities concerned.</w:t>
            </w:r>
          </w:p>
        </w:tc>
      </w:tr>
      <w:tr w:rsidR="0096599E" w:rsidRPr="00E8077A" w14:paraId="2B6587C2"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FDCDFB9" w14:textId="77777777" w:rsidR="0096599E" w:rsidRPr="00E8077A" w:rsidRDefault="0096599E" w:rsidP="008B3198">
            <w:pPr>
              <w:jc w:val="center"/>
              <w:rPr>
                <w:b w:val="0"/>
                <w:bCs w:val="0"/>
                <w:sz w:val="20"/>
                <w:szCs w:val="20"/>
              </w:rPr>
            </w:pPr>
            <w:hyperlink r:id="rId1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2005)78</w:t>
              </w:r>
            </w:hyperlink>
          </w:p>
        </w:tc>
        <w:tc>
          <w:tcPr>
            <w:tcW w:w="1514" w:type="dxa"/>
            <w:tcMar>
              <w:top w:w="113" w:type="dxa"/>
              <w:bottom w:w="113" w:type="dxa"/>
            </w:tcMar>
          </w:tcPr>
          <w:p w14:paraId="277F65F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AUT / </w:t>
            </w:r>
            <w:proofErr w:type="spellStart"/>
            <w:r w:rsidRPr="00E8077A">
              <w:rPr>
                <w:rFonts w:eastAsiaTheme="minorEastAsia"/>
                <w:b/>
                <w:bCs/>
                <w:sz w:val="20"/>
                <w:szCs w:val="20"/>
              </w:rPr>
              <w:t>Petschar</w:t>
            </w:r>
            <w:proofErr w:type="spellEnd"/>
          </w:p>
        </w:tc>
        <w:tc>
          <w:tcPr>
            <w:tcW w:w="1120" w:type="dxa"/>
            <w:tcMar>
              <w:top w:w="113" w:type="dxa"/>
              <w:bottom w:w="113" w:type="dxa"/>
            </w:tcMar>
          </w:tcPr>
          <w:p w14:paraId="5D76AF0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36519/97</w:t>
            </w:r>
          </w:p>
        </w:tc>
        <w:tc>
          <w:tcPr>
            <w:tcW w:w="1334" w:type="dxa"/>
            <w:tcMar>
              <w:top w:w="113" w:type="dxa"/>
              <w:left w:w="0" w:type="dxa"/>
              <w:bottom w:w="113" w:type="dxa"/>
              <w:right w:w="0" w:type="dxa"/>
            </w:tcMar>
          </w:tcPr>
          <w:p w14:paraId="2D26AA7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17/04/2003</w:t>
            </w:r>
          </w:p>
          <w:p w14:paraId="3F6767A9"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Friendly settlement</w:t>
            </w:r>
          </w:p>
        </w:tc>
        <w:tc>
          <w:tcPr>
            <w:tcW w:w="3734" w:type="dxa"/>
            <w:tcMar>
              <w:top w:w="113" w:type="dxa"/>
              <w:bottom w:w="113" w:type="dxa"/>
            </w:tcMar>
          </w:tcPr>
          <w:p w14:paraId="7D008799"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Excessive length of civil proceedings before administrative courts. (Article 6 §1) </w:t>
            </w:r>
          </w:p>
        </w:tc>
        <w:tc>
          <w:tcPr>
            <w:tcW w:w="5199" w:type="dxa"/>
            <w:tcMar>
              <w:top w:w="113" w:type="dxa"/>
              <w:bottom w:w="113" w:type="dxa"/>
            </w:tcMar>
          </w:tcPr>
          <w:p w14:paraId="185EE42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of just satisfaction agreed on in the friendly settlement paid.</w:t>
            </w:r>
          </w:p>
          <w:p w14:paraId="0B648C4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40E2AC4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115F7C3" w14:textId="77777777" w:rsidR="0096599E" w:rsidRPr="00E8077A" w:rsidRDefault="0096599E" w:rsidP="008B3198">
            <w:pPr>
              <w:jc w:val="center"/>
              <w:rPr>
                <w:rFonts w:eastAsiaTheme="minorEastAsia"/>
                <w:b w:val="0"/>
                <w:bCs w:val="0"/>
                <w:sz w:val="20"/>
                <w:szCs w:val="20"/>
              </w:rPr>
            </w:pPr>
            <w:hyperlink r:id="rId2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2005)102</w:t>
              </w:r>
            </w:hyperlink>
          </w:p>
        </w:tc>
        <w:tc>
          <w:tcPr>
            <w:tcW w:w="1514" w:type="dxa"/>
            <w:tcMar>
              <w:top w:w="113" w:type="dxa"/>
              <w:bottom w:w="113" w:type="dxa"/>
            </w:tcMar>
          </w:tcPr>
          <w:p w14:paraId="72CEEF5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AUT / Pokorny</w:t>
            </w:r>
          </w:p>
        </w:tc>
        <w:tc>
          <w:tcPr>
            <w:tcW w:w="1120" w:type="dxa"/>
            <w:tcMar>
              <w:top w:w="113" w:type="dxa"/>
              <w:bottom w:w="113" w:type="dxa"/>
            </w:tcMar>
          </w:tcPr>
          <w:p w14:paraId="07C003D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57080/00</w:t>
            </w:r>
          </w:p>
        </w:tc>
        <w:tc>
          <w:tcPr>
            <w:tcW w:w="1334" w:type="dxa"/>
            <w:tcMar>
              <w:top w:w="113" w:type="dxa"/>
              <w:left w:w="0" w:type="dxa"/>
              <w:bottom w:w="113" w:type="dxa"/>
              <w:right w:w="0" w:type="dxa"/>
            </w:tcMar>
          </w:tcPr>
          <w:p w14:paraId="6C5F397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16/12/2003</w:t>
            </w:r>
          </w:p>
          <w:p w14:paraId="1C2CBAE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7B0B627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criminal proceedings. (Article 6 §1)</w:t>
            </w:r>
          </w:p>
        </w:tc>
        <w:tc>
          <w:tcPr>
            <w:tcW w:w="5199" w:type="dxa"/>
            <w:tcMar>
              <w:top w:w="113" w:type="dxa"/>
              <w:bottom w:w="113" w:type="dxa"/>
            </w:tcMar>
          </w:tcPr>
          <w:p w14:paraId="7ECD900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Sums provided for in the friendly settlement paid.</w:t>
            </w:r>
          </w:p>
          <w:p w14:paraId="2F1B2EE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6023BAFF"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2F81C9F" w14:textId="77777777" w:rsidR="0096599E" w:rsidRPr="00E8077A" w:rsidRDefault="0096599E" w:rsidP="008B3198">
            <w:pPr>
              <w:jc w:val="center"/>
              <w:rPr>
                <w:rFonts w:eastAsiaTheme="minorEastAsia"/>
                <w:b w:val="0"/>
                <w:bCs w:val="0"/>
                <w:sz w:val="20"/>
                <w:szCs w:val="20"/>
              </w:rPr>
            </w:pPr>
            <w:hyperlink r:id="rId21"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2005)103</w:t>
              </w:r>
            </w:hyperlink>
          </w:p>
        </w:tc>
        <w:tc>
          <w:tcPr>
            <w:tcW w:w="1514" w:type="dxa"/>
            <w:tcMar>
              <w:top w:w="113" w:type="dxa"/>
              <w:bottom w:w="113" w:type="dxa"/>
            </w:tcMar>
          </w:tcPr>
          <w:p w14:paraId="136EF12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AUT / Walter</w:t>
            </w:r>
          </w:p>
        </w:tc>
        <w:tc>
          <w:tcPr>
            <w:tcW w:w="1120" w:type="dxa"/>
            <w:tcMar>
              <w:top w:w="113" w:type="dxa"/>
              <w:bottom w:w="113" w:type="dxa"/>
            </w:tcMar>
          </w:tcPr>
          <w:p w14:paraId="2225520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34994/97</w:t>
            </w:r>
          </w:p>
        </w:tc>
        <w:tc>
          <w:tcPr>
            <w:tcW w:w="1334" w:type="dxa"/>
            <w:tcMar>
              <w:top w:w="113" w:type="dxa"/>
              <w:left w:w="0" w:type="dxa"/>
              <w:bottom w:w="113" w:type="dxa"/>
              <w:right w:w="0" w:type="dxa"/>
            </w:tcMar>
          </w:tcPr>
          <w:p w14:paraId="0CC7FA7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28/11/2002</w:t>
            </w:r>
          </w:p>
          <w:p w14:paraId="6EE02B4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28E9154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Denial of access to a court in the context of proceedings sought under the Media Law for the publication of a reply following an article published in a weekly magazine on the applicant, manager of a financial consulting company, charged with aggravated fraud. (Article 6 §1)</w:t>
            </w:r>
          </w:p>
        </w:tc>
        <w:tc>
          <w:tcPr>
            <w:tcW w:w="5199" w:type="dxa"/>
            <w:tcMar>
              <w:top w:w="113" w:type="dxa"/>
              <w:bottom w:w="113" w:type="dxa"/>
            </w:tcMar>
          </w:tcPr>
          <w:p w14:paraId="10E2914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Sums provided for in the friendly settlement paid.</w:t>
            </w:r>
          </w:p>
          <w:p w14:paraId="5EEBF8A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1DAF10C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96599E" w:rsidRPr="00E8077A" w14:paraId="3777442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5C9A985" w14:textId="77777777" w:rsidR="0096599E" w:rsidRPr="00E8077A" w:rsidRDefault="0096599E" w:rsidP="008B3198">
            <w:pPr>
              <w:jc w:val="center"/>
              <w:rPr>
                <w:b w:val="0"/>
                <w:bCs w:val="0"/>
                <w:sz w:val="20"/>
                <w:szCs w:val="20"/>
              </w:rPr>
            </w:pPr>
            <w:hyperlink r:id="rId2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2005)31</w:t>
              </w:r>
            </w:hyperlink>
          </w:p>
        </w:tc>
        <w:tc>
          <w:tcPr>
            <w:tcW w:w="1514" w:type="dxa"/>
            <w:tcMar>
              <w:top w:w="113" w:type="dxa"/>
              <w:bottom w:w="113" w:type="dxa"/>
            </w:tcMar>
          </w:tcPr>
          <w:p w14:paraId="347927D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AUT / </w:t>
            </w:r>
            <w:proofErr w:type="spellStart"/>
            <w:r w:rsidRPr="00E8077A">
              <w:rPr>
                <w:rFonts w:eastAsiaTheme="minorEastAsia"/>
                <w:b/>
                <w:bCs/>
                <w:sz w:val="20"/>
                <w:szCs w:val="20"/>
              </w:rPr>
              <w:t>Wintersperger</w:t>
            </w:r>
            <w:proofErr w:type="spellEnd"/>
          </w:p>
        </w:tc>
        <w:tc>
          <w:tcPr>
            <w:tcW w:w="1120" w:type="dxa"/>
            <w:tcMar>
              <w:top w:w="113" w:type="dxa"/>
              <w:bottom w:w="113" w:type="dxa"/>
            </w:tcMar>
          </w:tcPr>
          <w:p w14:paraId="26FA126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57448/00</w:t>
            </w:r>
          </w:p>
        </w:tc>
        <w:tc>
          <w:tcPr>
            <w:tcW w:w="1334" w:type="dxa"/>
            <w:tcMar>
              <w:top w:w="113" w:type="dxa"/>
              <w:left w:w="0" w:type="dxa"/>
              <w:bottom w:w="113" w:type="dxa"/>
              <w:right w:w="0" w:type="dxa"/>
            </w:tcMar>
          </w:tcPr>
          <w:p w14:paraId="62A02B0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05/02/2004</w:t>
            </w:r>
          </w:p>
          <w:p w14:paraId="35A01EF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8077A">
              <w:rPr>
                <w:rFonts w:eastAsiaTheme="minorEastAsia"/>
                <w:sz w:val="20"/>
                <w:szCs w:val="20"/>
              </w:rPr>
              <w:t>Friendly settlement</w:t>
            </w:r>
          </w:p>
        </w:tc>
        <w:tc>
          <w:tcPr>
            <w:tcW w:w="3734" w:type="dxa"/>
            <w:tcMar>
              <w:top w:w="113" w:type="dxa"/>
              <w:bottom w:w="113" w:type="dxa"/>
            </w:tcMar>
          </w:tcPr>
          <w:p w14:paraId="5AD18927"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(Article 6 §1)</w:t>
            </w:r>
          </w:p>
        </w:tc>
        <w:tc>
          <w:tcPr>
            <w:tcW w:w="5199" w:type="dxa"/>
            <w:tcMar>
              <w:top w:w="113" w:type="dxa"/>
              <w:bottom w:w="113" w:type="dxa"/>
            </w:tcMar>
          </w:tcPr>
          <w:p w14:paraId="338794A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735FA62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2245D527"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57E2F02" w14:textId="77777777" w:rsidR="0096599E" w:rsidRPr="00E8077A" w:rsidRDefault="0096599E" w:rsidP="008B3198">
            <w:pPr>
              <w:jc w:val="center"/>
              <w:rPr>
                <w:rFonts w:eastAsiaTheme="minorEastAsia"/>
                <w:b w:val="0"/>
                <w:bCs w:val="0"/>
                <w:sz w:val="20"/>
                <w:szCs w:val="20"/>
              </w:rPr>
            </w:pPr>
            <w:hyperlink r:id="rId2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2005)104</w:t>
              </w:r>
            </w:hyperlink>
          </w:p>
        </w:tc>
        <w:tc>
          <w:tcPr>
            <w:tcW w:w="1514" w:type="dxa"/>
            <w:tcMar>
              <w:top w:w="113" w:type="dxa"/>
              <w:bottom w:w="113" w:type="dxa"/>
            </w:tcMar>
          </w:tcPr>
          <w:p w14:paraId="04DE4B5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AUT / </w:t>
            </w:r>
            <w:proofErr w:type="spellStart"/>
            <w:r w:rsidRPr="00E8077A">
              <w:rPr>
                <w:rFonts w:eastAsiaTheme="minorEastAsia"/>
                <w:b/>
                <w:bCs/>
                <w:sz w:val="20"/>
                <w:szCs w:val="20"/>
              </w:rPr>
              <w:lastRenderedPageBreak/>
              <w:t>Zuckerstatter</w:t>
            </w:r>
            <w:proofErr w:type="spellEnd"/>
            <w:r w:rsidRPr="00E8077A">
              <w:rPr>
                <w:rFonts w:eastAsiaTheme="minorEastAsia"/>
                <w:b/>
                <w:bCs/>
                <w:sz w:val="20"/>
                <w:szCs w:val="20"/>
              </w:rPr>
              <w:t xml:space="preserve"> and </w:t>
            </w:r>
            <w:proofErr w:type="spellStart"/>
            <w:r w:rsidRPr="00E8077A">
              <w:rPr>
                <w:rFonts w:eastAsiaTheme="minorEastAsia"/>
                <w:b/>
                <w:bCs/>
                <w:sz w:val="20"/>
                <w:szCs w:val="20"/>
              </w:rPr>
              <w:t>Reschenhofer</w:t>
            </w:r>
            <w:proofErr w:type="spellEnd"/>
          </w:p>
        </w:tc>
        <w:tc>
          <w:tcPr>
            <w:tcW w:w="1120" w:type="dxa"/>
            <w:tcMar>
              <w:top w:w="113" w:type="dxa"/>
              <w:bottom w:w="113" w:type="dxa"/>
            </w:tcMar>
          </w:tcPr>
          <w:p w14:paraId="5EFC82B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lastRenderedPageBreak/>
              <w:t>76718/01</w:t>
            </w:r>
          </w:p>
        </w:tc>
        <w:tc>
          <w:tcPr>
            <w:tcW w:w="1334" w:type="dxa"/>
            <w:tcMar>
              <w:top w:w="113" w:type="dxa"/>
              <w:left w:w="0" w:type="dxa"/>
              <w:bottom w:w="113" w:type="dxa"/>
              <w:right w:w="0" w:type="dxa"/>
            </w:tcMar>
          </w:tcPr>
          <w:p w14:paraId="182ED4D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24/02/2005</w:t>
            </w:r>
          </w:p>
          <w:p w14:paraId="57A6E37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lastRenderedPageBreak/>
              <w:t>Friendly settlement</w:t>
            </w:r>
          </w:p>
          <w:p w14:paraId="3872078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tcW w:w="3734" w:type="dxa"/>
            <w:tcMar>
              <w:top w:w="113" w:type="dxa"/>
              <w:bottom w:w="113" w:type="dxa"/>
            </w:tcMar>
          </w:tcPr>
          <w:p w14:paraId="0997AD1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lastRenderedPageBreak/>
              <w:t xml:space="preserve">Access to and effective functioning of </w:t>
            </w:r>
            <w:r w:rsidRPr="00E8077A">
              <w:rPr>
                <w:rFonts w:eastAsiaTheme="minorEastAsia"/>
                <w:b/>
                <w:bCs/>
                <w:i/>
                <w:iCs/>
                <w:sz w:val="20"/>
                <w:szCs w:val="20"/>
              </w:rPr>
              <w:lastRenderedPageBreak/>
              <w:t>justice</w:t>
            </w:r>
            <w:r w:rsidRPr="00E8077A">
              <w:rPr>
                <w:rFonts w:eastAsiaTheme="minorEastAsia"/>
                <w:i/>
                <w:iCs/>
                <w:sz w:val="20"/>
                <w:szCs w:val="20"/>
              </w:rPr>
              <w:t>: Excessive length of criminal proceedings before administrative courts relating to a traffic offence. (Article 6 §1)</w:t>
            </w:r>
          </w:p>
        </w:tc>
        <w:tc>
          <w:tcPr>
            <w:tcW w:w="5199" w:type="dxa"/>
            <w:tcMar>
              <w:top w:w="113" w:type="dxa"/>
              <w:bottom w:w="113" w:type="dxa"/>
            </w:tcMar>
          </w:tcPr>
          <w:p w14:paraId="1AD75C0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xml:space="preserve">: Sums provided for in the friendly </w:t>
            </w:r>
            <w:r w:rsidRPr="00E8077A">
              <w:rPr>
                <w:rFonts w:eastAsiaTheme="minorEastAsia"/>
                <w:sz w:val="20"/>
                <w:szCs w:val="20"/>
              </w:rPr>
              <w:lastRenderedPageBreak/>
              <w:t>settlement paid.</w:t>
            </w:r>
          </w:p>
          <w:p w14:paraId="52F1BC1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1EC90EB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96599E" w:rsidRPr="00E8077A" w14:paraId="7A74EB9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C0EF0C3" w14:textId="77777777" w:rsidR="0096599E" w:rsidRPr="00E8077A" w:rsidRDefault="0096599E" w:rsidP="008B3198">
            <w:pPr>
              <w:jc w:val="center"/>
              <w:rPr>
                <w:rFonts w:eastAsiaTheme="minorEastAsia"/>
                <w:b w:val="0"/>
                <w:bCs w:val="0"/>
                <w:sz w:val="20"/>
                <w:szCs w:val="20"/>
              </w:rPr>
            </w:pPr>
            <w:hyperlink r:id="rId24"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2005)24</w:t>
              </w:r>
            </w:hyperlink>
          </w:p>
        </w:tc>
        <w:tc>
          <w:tcPr>
            <w:tcW w:w="1514" w:type="dxa"/>
            <w:tcMar>
              <w:top w:w="113" w:type="dxa"/>
              <w:bottom w:w="113" w:type="dxa"/>
            </w:tcMar>
          </w:tcPr>
          <w:p w14:paraId="1437608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BEL / </w:t>
            </w:r>
            <w:proofErr w:type="spellStart"/>
            <w:r w:rsidRPr="00E8077A">
              <w:rPr>
                <w:rFonts w:eastAsiaTheme="minorEastAsia"/>
                <w:b/>
                <w:bCs/>
                <w:sz w:val="20"/>
                <w:szCs w:val="20"/>
              </w:rPr>
              <w:t>Aerts</w:t>
            </w:r>
            <w:proofErr w:type="spellEnd"/>
          </w:p>
        </w:tc>
        <w:tc>
          <w:tcPr>
            <w:tcW w:w="1120" w:type="dxa"/>
            <w:tcMar>
              <w:top w:w="113" w:type="dxa"/>
              <w:bottom w:w="113" w:type="dxa"/>
            </w:tcMar>
          </w:tcPr>
          <w:p w14:paraId="2B7DEB7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25357/94</w:t>
            </w:r>
          </w:p>
        </w:tc>
        <w:tc>
          <w:tcPr>
            <w:tcW w:w="1334" w:type="dxa"/>
            <w:tcMar>
              <w:top w:w="113" w:type="dxa"/>
              <w:left w:w="0" w:type="dxa"/>
              <w:bottom w:w="113" w:type="dxa"/>
              <w:right w:w="0" w:type="dxa"/>
            </w:tcMar>
          </w:tcPr>
          <w:p w14:paraId="18BFDDD9" w14:textId="77777777" w:rsidR="0096599E" w:rsidRPr="00E8077A" w:rsidRDefault="0096599E" w:rsidP="008B3198">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30/07/1998</w:t>
            </w:r>
          </w:p>
        </w:tc>
        <w:tc>
          <w:tcPr>
            <w:tcW w:w="3734" w:type="dxa"/>
            <w:tcMar>
              <w:top w:w="113" w:type="dxa"/>
              <w:bottom w:w="113" w:type="dxa"/>
            </w:tcMar>
          </w:tcPr>
          <w:p w14:paraId="13AE9398"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rights in detention / access to and effective functioning of justice</w:t>
            </w:r>
            <w:r w:rsidRPr="00E8077A">
              <w:rPr>
                <w:rFonts w:eastAsiaTheme="minorEastAsia"/>
                <w:i/>
                <w:iCs/>
                <w:sz w:val="20"/>
                <w:szCs w:val="20"/>
              </w:rPr>
              <w:t>: Lawfulness of the applicant’s detention in a psychiatric wing of a prison pending his transfer to a social protection centre; denial of access to the Court de Cassation to determine the lawfulness of his detention due to the refusal to grant legal aid. (Articles 5 §§1+4 and 6 §1)</w:t>
            </w:r>
          </w:p>
        </w:tc>
        <w:tc>
          <w:tcPr>
            <w:tcW w:w="5199" w:type="dxa"/>
            <w:tcMar>
              <w:top w:w="113" w:type="dxa"/>
              <w:bottom w:w="113" w:type="dxa"/>
            </w:tcMar>
          </w:tcPr>
          <w:p w14:paraId="2B60E5D1"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for non-pecuniary damage paid.</w:t>
            </w:r>
          </w:p>
          <w:p w14:paraId="3F5D543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Change of practice of the Court of Cassation’s legal aid office. Subsequent legal amendment of the legal aid system at the Court of Cassation in 1998. </w:t>
            </w:r>
            <w:proofErr w:type="gramStart"/>
            <w:r w:rsidRPr="00E8077A">
              <w:rPr>
                <w:rFonts w:eastAsiaTheme="minorEastAsia"/>
                <w:sz w:val="20"/>
                <w:szCs w:val="20"/>
              </w:rPr>
              <w:t>With regard to</w:t>
            </w:r>
            <w:proofErr w:type="gramEnd"/>
            <w:r w:rsidRPr="00E8077A">
              <w:rPr>
                <w:rFonts w:eastAsiaTheme="minorEastAsia"/>
                <w:sz w:val="20"/>
                <w:szCs w:val="20"/>
              </w:rPr>
              <w:t xml:space="preserve"> the violation of Article 5, the number of places in social protection centres were increased and waiting lists for transfers were cleared in 1999. The judgment was published and widely discussed.</w:t>
            </w:r>
          </w:p>
        </w:tc>
      </w:tr>
      <w:tr w:rsidR="0096599E" w:rsidRPr="00E8077A" w14:paraId="7AA32DC0"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27FEF3A" w14:textId="77777777" w:rsidR="0096599E" w:rsidRPr="00E8077A" w:rsidRDefault="0096599E" w:rsidP="008B3198">
            <w:pPr>
              <w:jc w:val="center"/>
              <w:rPr>
                <w:rFonts w:eastAsiaTheme="minorEastAsia"/>
                <w:b w:val="0"/>
                <w:bCs w:val="0"/>
                <w:sz w:val="20"/>
                <w:szCs w:val="20"/>
              </w:rPr>
            </w:pPr>
            <w:hyperlink r:id="rId25"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2005)106</w:t>
              </w:r>
            </w:hyperlink>
          </w:p>
        </w:tc>
        <w:tc>
          <w:tcPr>
            <w:tcW w:w="1514" w:type="dxa"/>
            <w:tcMar>
              <w:top w:w="113" w:type="dxa"/>
              <w:bottom w:w="113" w:type="dxa"/>
            </w:tcMar>
          </w:tcPr>
          <w:p w14:paraId="3109746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BEL / </w:t>
            </w:r>
            <w:proofErr w:type="spellStart"/>
            <w:r w:rsidRPr="00E8077A">
              <w:rPr>
                <w:rFonts w:eastAsiaTheme="minorEastAsia"/>
                <w:b/>
                <w:bCs/>
                <w:sz w:val="20"/>
                <w:szCs w:val="20"/>
              </w:rPr>
              <w:t>Immo</w:t>
            </w:r>
            <w:proofErr w:type="spellEnd"/>
            <w:r w:rsidRPr="00E8077A">
              <w:rPr>
                <w:rFonts w:eastAsiaTheme="minorEastAsia"/>
                <w:b/>
                <w:bCs/>
                <w:sz w:val="20"/>
                <w:szCs w:val="20"/>
              </w:rPr>
              <w:t xml:space="preserve"> </w:t>
            </w:r>
            <w:proofErr w:type="spellStart"/>
            <w:r w:rsidRPr="00E8077A">
              <w:rPr>
                <w:rFonts w:eastAsiaTheme="minorEastAsia"/>
                <w:b/>
                <w:bCs/>
                <w:sz w:val="20"/>
                <w:szCs w:val="20"/>
              </w:rPr>
              <w:t>Fond’Roy</w:t>
            </w:r>
            <w:proofErr w:type="spellEnd"/>
            <w:r w:rsidRPr="00E8077A">
              <w:rPr>
                <w:rFonts w:eastAsiaTheme="minorEastAsia"/>
                <w:b/>
                <w:bCs/>
                <w:sz w:val="20"/>
                <w:szCs w:val="20"/>
              </w:rPr>
              <w:t xml:space="preserve"> S.A.</w:t>
            </w:r>
          </w:p>
        </w:tc>
        <w:tc>
          <w:tcPr>
            <w:tcW w:w="1120" w:type="dxa"/>
            <w:tcMar>
              <w:top w:w="113" w:type="dxa"/>
              <w:bottom w:w="113" w:type="dxa"/>
            </w:tcMar>
          </w:tcPr>
          <w:p w14:paraId="52C2DE9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50567/99</w:t>
            </w:r>
          </w:p>
        </w:tc>
        <w:tc>
          <w:tcPr>
            <w:tcW w:w="1334" w:type="dxa"/>
            <w:tcMar>
              <w:top w:w="113" w:type="dxa"/>
              <w:left w:w="0" w:type="dxa"/>
              <w:bottom w:w="113" w:type="dxa"/>
              <w:right w:w="0" w:type="dxa"/>
            </w:tcMar>
          </w:tcPr>
          <w:p w14:paraId="18E244E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22/05/2003</w:t>
            </w:r>
          </w:p>
          <w:p w14:paraId="3B797FD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3F2B6BD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Excessive length of civil proceedings before the Conseil </w:t>
            </w:r>
            <w:proofErr w:type="spellStart"/>
            <w:r w:rsidRPr="00E8077A">
              <w:rPr>
                <w:rFonts w:eastAsiaTheme="minorEastAsia"/>
                <w:i/>
                <w:iCs/>
                <w:sz w:val="20"/>
                <w:szCs w:val="20"/>
              </w:rPr>
              <w:t>d’Etat</w:t>
            </w:r>
            <w:proofErr w:type="spellEnd"/>
            <w:r w:rsidRPr="00E8077A">
              <w:rPr>
                <w:rFonts w:eastAsiaTheme="minorEastAsia"/>
                <w:i/>
                <w:iCs/>
                <w:sz w:val="20"/>
                <w:szCs w:val="20"/>
              </w:rPr>
              <w:t>. (Article 6 §1)</w:t>
            </w:r>
          </w:p>
        </w:tc>
        <w:tc>
          <w:tcPr>
            <w:tcW w:w="5199" w:type="dxa"/>
            <w:tcMar>
              <w:top w:w="113" w:type="dxa"/>
              <w:bottom w:w="113" w:type="dxa"/>
            </w:tcMar>
          </w:tcPr>
          <w:p w14:paraId="7FD4410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Sums provided for in the friendly settlement paid.</w:t>
            </w:r>
          </w:p>
          <w:p w14:paraId="0CCEF53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60AE3DB0"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11F23F9" w14:textId="77777777" w:rsidR="0096599E" w:rsidRPr="00E8077A" w:rsidRDefault="0096599E" w:rsidP="008B3198">
            <w:pPr>
              <w:jc w:val="center"/>
              <w:rPr>
                <w:rFonts w:eastAsiaTheme="minorEastAsia"/>
                <w:b w:val="0"/>
                <w:bCs w:val="0"/>
                <w:sz w:val="20"/>
                <w:szCs w:val="20"/>
              </w:rPr>
            </w:pPr>
            <w:hyperlink r:id="rId2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2005)105</w:t>
              </w:r>
            </w:hyperlink>
          </w:p>
        </w:tc>
        <w:tc>
          <w:tcPr>
            <w:tcW w:w="1514" w:type="dxa"/>
            <w:tcMar>
              <w:top w:w="113" w:type="dxa"/>
              <w:bottom w:w="113" w:type="dxa"/>
            </w:tcMar>
          </w:tcPr>
          <w:p w14:paraId="02B3DFC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BEL / </w:t>
            </w:r>
            <w:proofErr w:type="spellStart"/>
            <w:r w:rsidRPr="00E8077A">
              <w:rPr>
                <w:rFonts w:eastAsiaTheme="minorEastAsia"/>
                <w:b/>
                <w:bCs/>
                <w:sz w:val="20"/>
                <w:szCs w:val="20"/>
              </w:rPr>
              <w:t>Taveirne</w:t>
            </w:r>
            <w:proofErr w:type="spellEnd"/>
            <w:r w:rsidRPr="00E8077A">
              <w:rPr>
                <w:rFonts w:eastAsiaTheme="minorEastAsia"/>
                <w:b/>
                <w:bCs/>
                <w:sz w:val="20"/>
                <w:szCs w:val="20"/>
              </w:rPr>
              <w:t xml:space="preserve"> and Others</w:t>
            </w:r>
          </w:p>
        </w:tc>
        <w:tc>
          <w:tcPr>
            <w:tcW w:w="1120" w:type="dxa"/>
            <w:tcMar>
              <w:top w:w="113" w:type="dxa"/>
              <w:bottom w:w="113" w:type="dxa"/>
            </w:tcMar>
          </w:tcPr>
          <w:p w14:paraId="499D74D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41290/98</w:t>
            </w:r>
          </w:p>
        </w:tc>
        <w:tc>
          <w:tcPr>
            <w:tcW w:w="1334" w:type="dxa"/>
            <w:tcMar>
              <w:top w:w="113" w:type="dxa"/>
              <w:left w:w="0" w:type="dxa"/>
              <w:bottom w:w="113" w:type="dxa"/>
              <w:right w:w="0" w:type="dxa"/>
            </w:tcMar>
          </w:tcPr>
          <w:p w14:paraId="389947B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15/01/2004</w:t>
            </w:r>
          </w:p>
          <w:p w14:paraId="6B61D50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233676AA"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before administrative courts and lack of a remedy. (Article 6 §1)</w:t>
            </w:r>
          </w:p>
        </w:tc>
        <w:tc>
          <w:tcPr>
            <w:tcW w:w="5199" w:type="dxa"/>
            <w:tcMar>
              <w:top w:w="113" w:type="dxa"/>
              <w:bottom w:w="113" w:type="dxa"/>
            </w:tcMar>
          </w:tcPr>
          <w:p w14:paraId="7B731AD1"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Sums provided for in the friendly settlement paid.</w:t>
            </w:r>
          </w:p>
          <w:p w14:paraId="09D8B393"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596DB46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96599E" w:rsidRPr="00E8077A" w14:paraId="5E454EC3"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7816F38" w14:textId="77777777" w:rsidR="0096599E" w:rsidRPr="00E8077A" w:rsidRDefault="0096599E" w:rsidP="008B3198">
            <w:pPr>
              <w:jc w:val="center"/>
              <w:rPr>
                <w:rFonts w:eastAsiaTheme="minorEastAsia"/>
                <w:b w:val="0"/>
                <w:bCs w:val="0"/>
                <w:sz w:val="20"/>
                <w:szCs w:val="20"/>
              </w:rPr>
            </w:pPr>
            <w:hyperlink r:id="rId2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005)60</w:t>
              </w:r>
            </w:hyperlink>
          </w:p>
        </w:tc>
        <w:tc>
          <w:tcPr>
            <w:tcW w:w="1514" w:type="dxa"/>
            <w:tcMar>
              <w:top w:w="113" w:type="dxa"/>
              <w:bottom w:w="113" w:type="dxa"/>
            </w:tcMar>
          </w:tcPr>
          <w:p w14:paraId="5B94687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CRO / Horvat and 9 other cases</w:t>
            </w:r>
          </w:p>
        </w:tc>
        <w:tc>
          <w:tcPr>
            <w:tcW w:w="1120" w:type="dxa"/>
            <w:tcMar>
              <w:top w:w="113" w:type="dxa"/>
              <w:bottom w:w="113" w:type="dxa"/>
            </w:tcMar>
          </w:tcPr>
          <w:p w14:paraId="6779AFF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5185/99+</w:t>
            </w:r>
          </w:p>
        </w:tc>
        <w:tc>
          <w:tcPr>
            <w:tcW w:w="1334" w:type="dxa"/>
            <w:tcMar>
              <w:top w:w="113" w:type="dxa"/>
              <w:left w:w="0" w:type="dxa"/>
              <w:bottom w:w="113" w:type="dxa"/>
              <w:right w:w="0" w:type="dxa"/>
            </w:tcMar>
          </w:tcPr>
          <w:p w14:paraId="4260A32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26/10/2001</w:t>
            </w:r>
          </w:p>
          <w:p w14:paraId="105FAB6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26/07/2001</w:t>
            </w:r>
          </w:p>
        </w:tc>
        <w:tc>
          <w:tcPr>
            <w:tcW w:w="3734" w:type="dxa"/>
            <w:tcMar>
              <w:top w:w="113" w:type="dxa"/>
              <w:bottom w:w="113" w:type="dxa"/>
            </w:tcMar>
          </w:tcPr>
          <w:p w14:paraId="413FEDB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and lack of an effective remedy. (Article 6 §1)</w:t>
            </w:r>
          </w:p>
          <w:p w14:paraId="4C8EF752"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23B2D1F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Domestic proceedings closed in four cases. In five cases, the competent courts’ attention was drawn to the need to accelerate proceedings.</w:t>
            </w:r>
          </w:p>
          <w:p w14:paraId="1E2DCE0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The Constitutional Act on the Constitutional Court was amended in 2003 to introduce a constitutional complaint in case of excessive procedural delays allowing the Constitutional Court to determine a time-limit for the competent court to decide and to grant compensation. Subsequently, the Code of Civil Procedure was also amended aiming at strengthening procedural </w:t>
            </w:r>
            <w:r w:rsidRPr="00E8077A">
              <w:rPr>
                <w:rFonts w:eastAsiaTheme="minorEastAsia"/>
                <w:sz w:val="20"/>
                <w:szCs w:val="20"/>
              </w:rPr>
              <w:lastRenderedPageBreak/>
              <w:t xml:space="preserve">discipline and accelerating civil proceedings, as part of an overall “Strategy for the Reform of the Judicial System” to be implemented before 2007. The judgments were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w:t>
            </w:r>
          </w:p>
        </w:tc>
      </w:tr>
      <w:tr w:rsidR="0096599E" w:rsidRPr="00E8077A" w14:paraId="1ACCED0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3EB6A7B" w14:textId="77777777" w:rsidR="0096599E" w:rsidRPr="00E8077A" w:rsidRDefault="0096599E" w:rsidP="008B3198">
            <w:pPr>
              <w:jc w:val="center"/>
              <w:rPr>
                <w:rFonts w:eastAsiaTheme="minorEastAsia"/>
                <w:b w:val="0"/>
                <w:bCs w:val="0"/>
                <w:sz w:val="20"/>
                <w:szCs w:val="20"/>
              </w:rPr>
            </w:pPr>
            <w:hyperlink r:id="rId2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2005)32</w:t>
              </w:r>
            </w:hyperlink>
          </w:p>
        </w:tc>
        <w:tc>
          <w:tcPr>
            <w:tcW w:w="1514" w:type="dxa"/>
            <w:tcMar>
              <w:top w:w="113" w:type="dxa"/>
              <w:bottom w:w="113" w:type="dxa"/>
            </w:tcMar>
          </w:tcPr>
          <w:p w14:paraId="1960A9C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CRO / </w:t>
            </w:r>
            <w:proofErr w:type="spellStart"/>
            <w:r w:rsidRPr="00E8077A">
              <w:rPr>
                <w:rFonts w:eastAsiaTheme="minorEastAsia"/>
                <w:b/>
                <w:bCs/>
                <w:sz w:val="20"/>
                <w:szCs w:val="20"/>
              </w:rPr>
              <w:t>Ljubica</w:t>
            </w:r>
            <w:proofErr w:type="spellEnd"/>
          </w:p>
          <w:p w14:paraId="2C5E20D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And 19 other cases</w:t>
            </w:r>
          </w:p>
        </w:tc>
        <w:tc>
          <w:tcPr>
            <w:tcW w:w="1120" w:type="dxa"/>
            <w:tcMar>
              <w:top w:w="113" w:type="dxa"/>
              <w:bottom w:w="113" w:type="dxa"/>
            </w:tcMar>
          </w:tcPr>
          <w:p w14:paraId="321FBBD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3742/02</w:t>
            </w:r>
          </w:p>
        </w:tc>
        <w:tc>
          <w:tcPr>
            <w:tcW w:w="1334" w:type="dxa"/>
            <w:tcMar>
              <w:top w:w="113" w:type="dxa"/>
              <w:left w:w="0" w:type="dxa"/>
              <w:bottom w:w="113" w:type="dxa"/>
              <w:right w:w="0" w:type="dxa"/>
            </w:tcMar>
          </w:tcPr>
          <w:p w14:paraId="0676F79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16/12/2004</w:t>
            </w:r>
          </w:p>
          <w:p w14:paraId="1D05EBD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8077A">
              <w:rPr>
                <w:rFonts w:eastAsiaTheme="minorEastAsia"/>
                <w:sz w:val="20"/>
                <w:szCs w:val="20"/>
              </w:rPr>
              <w:t>Friendly settlements</w:t>
            </w:r>
          </w:p>
        </w:tc>
        <w:tc>
          <w:tcPr>
            <w:tcW w:w="3734" w:type="dxa"/>
            <w:tcMar>
              <w:top w:w="113" w:type="dxa"/>
              <w:bottom w:w="113" w:type="dxa"/>
            </w:tcMar>
          </w:tcPr>
          <w:p w14:paraId="0735A4F3" w14:textId="1C7E74CF"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Lack of access to a court due to legislation staying all civil proceedings concerning claims for damages in respect of terrorist acts and absence of an </w:t>
            </w:r>
            <w:r w:rsidR="00E8077A" w:rsidRPr="00E8077A">
              <w:rPr>
                <w:rFonts w:eastAsiaTheme="minorEastAsia"/>
                <w:i/>
                <w:iCs/>
                <w:sz w:val="20"/>
                <w:szCs w:val="20"/>
              </w:rPr>
              <w:t>effective remedy</w:t>
            </w:r>
            <w:r w:rsidRPr="00E8077A">
              <w:rPr>
                <w:rFonts w:eastAsiaTheme="minorEastAsia"/>
                <w:i/>
                <w:iCs/>
                <w:sz w:val="20"/>
                <w:szCs w:val="20"/>
              </w:rPr>
              <w:t xml:space="preserve"> in 14 of </w:t>
            </w:r>
            <w:r w:rsidR="00E8077A" w:rsidRPr="00E8077A">
              <w:rPr>
                <w:rFonts w:eastAsiaTheme="minorEastAsia"/>
                <w:i/>
                <w:iCs/>
                <w:sz w:val="20"/>
                <w:szCs w:val="20"/>
              </w:rPr>
              <w:t>these</w:t>
            </w:r>
            <w:r w:rsidRPr="00E8077A">
              <w:rPr>
                <w:rFonts w:eastAsiaTheme="minorEastAsia"/>
                <w:i/>
                <w:iCs/>
                <w:sz w:val="20"/>
                <w:szCs w:val="20"/>
              </w:rPr>
              <w:t xml:space="preserve"> cases. (Articles 6 §1 and 13)</w:t>
            </w:r>
          </w:p>
        </w:tc>
        <w:tc>
          <w:tcPr>
            <w:tcW w:w="5199" w:type="dxa"/>
            <w:tcMar>
              <w:top w:w="113" w:type="dxa"/>
              <w:bottom w:w="113" w:type="dxa"/>
            </w:tcMar>
          </w:tcPr>
          <w:p w14:paraId="3005ABD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649DF500"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are being supervised in the context of the </w:t>
            </w:r>
            <w:proofErr w:type="spellStart"/>
            <w:r w:rsidRPr="00E8077A">
              <w:rPr>
                <w:rFonts w:eastAsiaTheme="minorEastAsia"/>
                <w:sz w:val="20"/>
                <w:szCs w:val="20"/>
              </w:rPr>
              <w:t>Kutic</w:t>
            </w:r>
            <w:proofErr w:type="spellEnd"/>
            <w:r w:rsidRPr="00E8077A">
              <w:rPr>
                <w:rFonts w:eastAsiaTheme="minorEastAsia"/>
                <w:sz w:val="20"/>
                <w:szCs w:val="20"/>
              </w:rPr>
              <w:t xml:space="preserve"> case.</w:t>
            </w:r>
          </w:p>
        </w:tc>
      </w:tr>
      <w:tr w:rsidR="0096599E" w:rsidRPr="00E8077A" w14:paraId="64769DEB"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2AEBC5A" w14:textId="77777777" w:rsidR="0096599E" w:rsidRPr="00E8077A" w:rsidRDefault="0096599E" w:rsidP="008B3198">
            <w:pPr>
              <w:jc w:val="center"/>
              <w:rPr>
                <w:rFonts w:eastAsiaTheme="minorEastAsia"/>
                <w:b w:val="0"/>
                <w:bCs w:val="0"/>
                <w:sz w:val="20"/>
                <w:szCs w:val="20"/>
              </w:rPr>
            </w:pPr>
            <w:hyperlink r:id="rId2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2005)93</w:t>
              </w:r>
            </w:hyperlink>
          </w:p>
        </w:tc>
        <w:tc>
          <w:tcPr>
            <w:tcW w:w="1514" w:type="dxa"/>
            <w:tcMar>
              <w:top w:w="113" w:type="dxa"/>
              <w:bottom w:w="113" w:type="dxa"/>
            </w:tcMar>
          </w:tcPr>
          <w:p w14:paraId="447C9E1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ESP / </w:t>
            </w:r>
            <w:proofErr w:type="spellStart"/>
            <w:r w:rsidRPr="00E8077A">
              <w:rPr>
                <w:rFonts w:eastAsiaTheme="minorEastAsia"/>
                <w:b/>
                <w:bCs/>
                <w:sz w:val="20"/>
                <w:szCs w:val="20"/>
              </w:rPr>
              <w:t>Gabarri</w:t>
            </w:r>
            <w:proofErr w:type="spellEnd"/>
            <w:r w:rsidRPr="00E8077A">
              <w:rPr>
                <w:rFonts w:eastAsiaTheme="minorEastAsia"/>
                <w:b/>
                <w:bCs/>
                <w:sz w:val="20"/>
                <w:szCs w:val="20"/>
              </w:rPr>
              <w:t xml:space="preserve"> Moreno</w:t>
            </w:r>
          </w:p>
        </w:tc>
        <w:tc>
          <w:tcPr>
            <w:tcW w:w="1120" w:type="dxa"/>
            <w:tcMar>
              <w:top w:w="113" w:type="dxa"/>
              <w:bottom w:w="113" w:type="dxa"/>
            </w:tcMar>
          </w:tcPr>
          <w:p w14:paraId="7BCA9B1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68066/01</w:t>
            </w:r>
          </w:p>
        </w:tc>
        <w:tc>
          <w:tcPr>
            <w:tcW w:w="1334" w:type="dxa"/>
            <w:tcMar>
              <w:top w:w="113" w:type="dxa"/>
              <w:left w:w="0" w:type="dxa"/>
              <w:bottom w:w="113" w:type="dxa"/>
              <w:right w:w="0" w:type="dxa"/>
            </w:tcMar>
          </w:tcPr>
          <w:p w14:paraId="26ABE7E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22/10/2003</w:t>
            </w:r>
          </w:p>
          <w:p w14:paraId="2BEBF47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22/07/2003</w:t>
            </w:r>
          </w:p>
        </w:tc>
        <w:tc>
          <w:tcPr>
            <w:tcW w:w="3734" w:type="dxa"/>
            <w:tcMar>
              <w:top w:w="113" w:type="dxa"/>
              <w:bottom w:w="113" w:type="dxa"/>
            </w:tcMar>
          </w:tcPr>
          <w:p w14:paraId="160E3C8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No punishment without law</w:t>
            </w:r>
            <w:r w:rsidRPr="00E8077A">
              <w:rPr>
                <w:rFonts w:eastAsiaTheme="minorEastAsia"/>
                <w:i/>
                <w:iCs/>
                <w:sz w:val="20"/>
                <w:szCs w:val="20"/>
              </w:rPr>
              <w:t xml:space="preserve">: Failure of courts to </w:t>
            </w:r>
            <w:proofErr w:type="gramStart"/>
            <w:r w:rsidRPr="00E8077A">
              <w:rPr>
                <w:rFonts w:eastAsiaTheme="minorEastAsia"/>
                <w:i/>
                <w:iCs/>
                <w:sz w:val="20"/>
                <w:szCs w:val="20"/>
              </w:rPr>
              <w:t>take into account</w:t>
            </w:r>
            <w:proofErr w:type="gramEnd"/>
            <w:r w:rsidRPr="00E8077A">
              <w:rPr>
                <w:rFonts w:eastAsiaTheme="minorEastAsia"/>
                <w:i/>
                <w:iCs/>
                <w:sz w:val="20"/>
                <w:szCs w:val="20"/>
              </w:rPr>
              <w:t xml:space="preserve"> certain mitigating circumstances when determining the sentence imposed on the applicant. (Article 7 §1)</w:t>
            </w:r>
          </w:p>
        </w:tc>
        <w:tc>
          <w:tcPr>
            <w:tcW w:w="5199" w:type="dxa"/>
            <w:tcMar>
              <w:top w:w="113" w:type="dxa"/>
              <w:bottom w:w="113" w:type="dxa"/>
            </w:tcMar>
          </w:tcPr>
          <w:p w14:paraId="3B34722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Domestic law does not allow the reopening of the impugned domestic proceeding despite a Decision by the Constitutional Court, which was however overruled by subsequent case-law. The applicant was released on licence in 1999.</w:t>
            </w:r>
          </w:p>
          <w:p w14:paraId="660B8EE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to the authorities concerned.</w:t>
            </w:r>
          </w:p>
        </w:tc>
      </w:tr>
      <w:tr w:rsidR="0096599E" w:rsidRPr="00E8077A" w14:paraId="18862E7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5952454" w14:textId="77777777" w:rsidR="0096599E" w:rsidRPr="00E8077A" w:rsidRDefault="0096599E" w:rsidP="008B3198">
            <w:pPr>
              <w:jc w:val="center"/>
              <w:rPr>
                <w:rFonts w:eastAsiaTheme="minorEastAsia"/>
                <w:b w:val="0"/>
                <w:bCs w:val="0"/>
                <w:sz w:val="20"/>
                <w:szCs w:val="20"/>
              </w:rPr>
            </w:pPr>
            <w:hyperlink r:id="rId3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2005)94</w:t>
              </w:r>
            </w:hyperlink>
          </w:p>
        </w:tc>
        <w:tc>
          <w:tcPr>
            <w:tcW w:w="1514" w:type="dxa"/>
            <w:tcMar>
              <w:top w:w="113" w:type="dxa"/>
              <w:bottom w:w="113" w:type="dxa"/>
            </w:tcMar>
          </w:tcPr>
          <w:p w14:paraId="359F69D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ESP / </w:t>
            </w:r>
            <w:proofErr w:type="spellStart"/>
            <w:r w:rsidRPr="00E8077A">
              <w:rPr>
                <w:rFonts w:eastAsiaTheme="minorEastAsia"/>
                <w:b/>
                <w:bCs/>
                <w:sz w:val="20"/>
                <w:szCs w:val="20"/>
              </w:rPr>
              <w:t>Perote</w:t>
            </w:r>
            <w:proofErr w:type="spellEnd"/>
            <w:r w:rsidRPr="00E8077A">
              <w:rPr>
                <w:rFonts w:eastAsiaTheme="minorEastAsia"/>
                <w:b/>
                <w:bCs/>
                <w:sz w:val="20"/>
                <w:szCs w:val="20"/>
              </w:rPr>
              <w:t xml:space="preserve"> </w:t>
            </w:r>
            <w:proofErr w:type="spellStart"/>
            <w:r w:rsidRPr="00E8077A">
              <w:rPr>
                <w:rFonts w:eastAsiaTheme="minorEastAsia"/>
                <w:b/>
                <w:bCs/>
                <w:sz w:val="20"/>
                <w:szCs w:val="20"/>
              </w:rPr>
              <w:t>Pellon</w:t>
            </w:r>
            <w:proofErr w:type="spellEnd"/>
          </w:p>
        </w:tc>
        <w:tc>
          <w:tcPr>
            <w:tcW w:w="1120" w:type="dxa"/>
            <w:tcMar>
              <w:top w:w="113" w:type="dxa"/>
              <w:bottom w:w="113" w:type="dxa"/>
            </w:tcMar>
          </w:tcPr>
          <w:p w14:paraId="3FABD68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45238/99</w:t>
            </w:r>
          </w:p>
        </w:tc>
        <w:tc>
          <w:tcPr>
            <w:tcW w:w="1334" w:type="dxa"/>
            <w:tcMar>
              <w:top w:w="113" w:type="dxa"/>
              <w:left w:w="0" w:type="dxa"/>
              <w:bottom w:w="113" w:type="dxa"/>
              <w:right w:w="0" w:type="dxa"/>
            </w:tcMar>
          </w:tcPr>
          <w:p w14:paraId="3E513A0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25/10/2002</w:t>
            </w:r>
          </w:p>
          <w:p w14:paraId="4D2C019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25/07/2002</w:t>
            </w:r>
          </w:p>
        </w:tc>
        <w:tc>
          <w:tcPr>
            <w:tcW w:w="3734" w:type="dxa"/>
            <w:tcMar>
              <w:top w:w="113" w:type="dxa"/>
              <w:bottom w:w="113" w:type="dxa"/>
            </w:tcMar>
          </w:tcPr>
          <w:p w14:paraId="2C46295E" w14:textId="36C0AE2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Unfair criminal proceedings due to lack of impartiality of a military court as two of its judges sat in the chamber </w:t>
            </w:r>
            <w:r w:rsidR="00E8077A" w:rsidRPr="00E8077A">
              <w:rPr>
                <w:rFonts w:eastAsiaTheme="minorEastAsia"/>
                <w:i/>
                <w:iCs/>
                <w:sz w:val="20"/>
                <w:szCs w:val="20"/>
              </w:rPr>
              <w:t>upholding</w:t>
            </w:r>
            <w:r w:rsidRPr="00E8077A">
              <w:rPr>
                <w:rFonts w:eastAsiaTheme="minorEastAsia"/>
                <w:i/>
                <w:iCs/>
                <w:sz w:val="20"/>
                <w:szCs w:val="20"/>
              </w:rPr>
              <w:t xml:space="preserve"> the order of </w:t>
            </w:r>
            <w:r w:rsidR="00E8077A" w:rsidRPr="00E8077A">
              <w:rPr>
                <w:rFonts w:eastAsiaTheme="minorEastAsia"/>
                <w:i/>
                <w:iCs/>
                <w:sz w:val="20"/>
                <w:szCs w:val="20"/>
              </w:rPr>
              <w:t>indictment</w:t>
            </w:r>
            <w:r w:rsidRPr="00E8077A">
              <w:rPr>
                <w:rFonts w:eastAsiaTheme="minorEastAsia"/>
                <w:i/>
                <w:iCs/>
                <w:sz w:val="20"/>
                <w:szCs w:val="20"/>
              </w:rPr>
              <w:t xml:space="preserve"> against the applicant. (Article 6 §1)</w:t>
            </w:r>
          </w:p>
        </w:tc>
        <w:tc>
          <w:tcPr>
            <w:tcW w:w="5199" w:type="dxa"/>
            <w:tcMar>
              <w:top w:w="113" w:type="dxa"/>
              <w:bottom w:w="113" w:type="dxa"/>
            </w:tcMar>
          </w:tcPr>
          <w:p w14:paraId="1AADCC60"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The finding of a violation constituted sufficient just satisfaction in respect of non-pecuniary damage. The applicant was released on parole in 1999. Domestic law does currently not allow the reopening of the impugned proceedings. </w:t>
            </w:r>
            <w:r w:rsidRPr="00E8077A">
              <w:rPr>
                <w:rFonts w:eastAsiaTheme="minorEastAsia"/>
                <w:i/>
                <w:iCs/>
                <w:sz w:val="20"/>
                <w:szCs w:val="20"/>
                <w:u w:val="single"/>
              </w:rPr>
              <w:t>General measures</w:t>
            </w:r>
            <w:r w:rsidRPr="00E8077A">
              <w:rPr>
                <w:rFonts w:eastAsiaTheme="minorEastAsia"/>
                <w:sz w:val="20"/>
                <w:szCs w:val="20"/>
              </w:rPr>
              <w:t xml:space="preserve">: In 2003, the Law on the competence and organisation of military courts was amended providing additional safeguards as regards their composition and the procedural rules applicable.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to the Constitutional Court and the General Judicial Council.</w:t>
            </w:r>
          </w:p>
        </w:tc>
      </w:tr>
      <w:tr w:rsidR="0096599E" w:rsidRPr="00E8077A" w14:paraId="526A02A6"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EB0FF17" w14:textId="77777777" w:rsidR="0096599E" w:rsidRPr="00E8077A" w:rsidRDefault="0096599E" w:rsidP="008B3198">
            <w:pPr>
              <w:jc w:val="center"/>
              <w:rPr>
                <w:rFonts w:eastAsiaTheme="minorEastAsia"/>
                <w:b w:val="0"/>
                <w:bCs w:val="0"/>
                <w:sz w:val="20"/>
                <w:szCs w:val="20"/>
              </w:rPr>
            </w:pPr>
            <w:hyperlink r:id="rId31"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2005)95</w:t>
              </w:r>
            </w:hyperlink>
          </w:p>
        </w:tc>
        <w:tc>
          <w:tcPr>
            <w:tcW w:w="1514" w:type="dxa"/>
            <w:tcMar>
              <w:top w:w="113" w:type="dxa"/>
              <w:bottom w:w="113" w:type="dxa"/>
            </w:tcMar>
          </w:tcPr>
          <w:p w14:paraId="1737053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ESP / Pescador Valero</w:t>
            </w:r>
          </w:p>
        </w:tc>
        <w:tc>
          <w:tcPr>
            <w:tcW w:w="1120" w:type="dxa"/>
            <w:tcMar>
              <w:top w:w="113" w:type="dxa"/>
              <w:bottom w:w="113" w:type="dxa"/>
            </w:tcMar>
          </w:tcPr>
          <w:p w14:paraId="34D03CE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62435/00</w:t>
            </w:r>
          </w:p>
        </w:tc>
        <w:tc>
          <w:tcPr>
            <w:tcW w:w="1334" w:type="dxa"/>
            <w:tcMar>
              <w:top w:w="113" w:type="dxa"/>
              <w:left w:w="0" w:type="dxa"/>
              <w:bottom w:w="113" w:type="dxa"/>
              <w:right w:w="0" w:type="dxa"/>
            </w:tcMar>
          </w:tcPr>
          <w:p w14:paraId="33BCC0D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24/09/2003</w:t>
            </w:r>
          </w:p>
          <w:p w14:paraId="6B3F7D1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17/06/2003</w:t>
            </w:r>
          </w:p>
        </w:tc>
        <w:tc>
          <w:tcPr>
            <w:tcW w:w="3734" w:type="dxa"/>
            <w:tcMar>
              <w:top w:w="113" w:type="dxa"/>
              <w:bottom w:w="113" w:type="dxa"/>
            </w:tcMar>
          </w:tcPr>
          <w:p w14:paraId="7DAE5B3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Unfair criminal proceedings due to </w:t>
            </w:r>
            <w:r w:rsidRPr="00E8077A">
              <w:rPr>
                <w:rFonts w:eastAsiaTheme="minorEastAsia"/>
                <w:i/>
                <w:iCs/>
                <w:sz w:val="20"/>
                <w:szCs w:val="20"/>
              </w:rPr>
              <w:lastRenderedPageBreak/>
              <w:t>lack of impartiality of a judge of the High Court of Justice due to his participation in a decision on the applicant’s appeal against his removal from a post at the local university at which the judge was an appointed professor. (Article 6 §1)</w:t>
            </w:r>
          </w:p>
          <w:p w14:paraId="24EDCC4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i/>
                <w:iCs/>
                <w:sz w:val="20"/>
                <w:szCs w:val="20"/>
              </w:rPr>
              <w:t xml:space="preserve"> </w:t>
            </w:r>
          </w:p>
        </w:tc>
        <w:tc>
          <w:tcPr>
            <w:tcW w:w="5199" w:type="dxa"/>
            <w:tcMar>
              <w:top w:w="113" w:type="dxa"/>
              <w:bottom w:w="113" w:type="dxa"/>
            </w:tcMar>
          </w:tcPr>
          <w:p w14:paraId="51C3B44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xml:space="preserve">: Just satisfaction in respect of non-pecuniary damage paid. Domestic law does not allow the </w:t>
            </w:r>
            <w:r w:rsidRPr="00E8077A">
              <w:rPr>
                <w:rFonts w:eastAsiaTheme="minorEastAsia"/>
                <w:sz w:val="20"/>
                <w:szCs w:val="20"/>
              </w:rPr>
              <w:lastRenderedPageBreak/>
              <w:t>reopening of the impugned procedure.</w:t>
            </w:r>
          </w:p>
          <w:p w14:paraId="5BE745B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w:t>
            </w:r>
          </w:p>
        </w:tc>
      </w:tr>
      <w:tr w:rsidR="0096599E" w:rsidRPr="00E8077A" w14:paraId="47B51680"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7F48899" w14:textId="77777777" w:rsidR="0096599E" w:rsidRPr="00E8077A" w:rsidRDefault="0096599E" w:rsidP="008B3198">
            <w:pPr>
              <w:jc w:val="center"/>
              <w:rPr>
                <w:rFonts w:eastAsiaTheme="minorEastAsia"/>
                <w:b w:val="0"/>
                <w:bCs w:val="0"/>
                <w:sz w:val="20"/>
                <w:szCs w:val="20"/>
              </w:rPr>
            </w:pPr>
            <w:hyperlink r:id="rId3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2005)61</w:t>
              </w:r>
            </w:hyperlink>
          </w:p>
        </w:tc>
        <w:tc>
          <w:tcPr>
            <w:tcW w:w="1514" w:type="dxa"/>
            <w:tcMar>
              <w:top w:w="113" w:type="dxa"/>
              <w:bottom w:w="113" w:type="dxa"/>
            </w:tcMar>
          </w:tcPr>
          <w:p w14:paraId="0B293DD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EST / </w:t>
            </w:r>
            <w:proofErr w:type="spellStart"/>
            <w:r w:rsidRPr="00E8077A">
              <w:rPr>
                <w:rFonts w:eastAsiaTheme="minorEastAsia"/>
                <w:b/>
                <w:bCs/>
                <w:sz w:val="20"/>
                <w:szCs w:val="20"/>
              </w:rPr>
              <w:t>Puhk</w:t>
            </w:r>
            <w:proofErr w:type="spellEnd"/>
          </w:p>
        </w:tc>
        <w:tc>
          <w:tcPr>
            <w:tcW w:w="1120" w:type="dxa"/>
            <w:tcMar>
              <w:top w:w="113" w:type="dxa"/>
              <w:bottom w:w="113" w:type="dxa"/>
            </w:tcMar>
          </w:tcPr>
          <w:p w14:paraId="4834FB1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55103/00</w:t>
            </w:r>
          </w:p>
        </w:tc>
        <w:tc>
          <w:tcPr>
            <w:tcW w:w="1334" w:type="dxa"/>
            <w:tcMar>
              <w:top w:w="113" w:type="dxa"/>
              <w:left w:w="0" w:type="dxa"/>
              <w:bottom w:w="113" w:type="dxa"/>
              <w:right w:w="0" w:type="dxa"/>
            </w:tcMar>
          </w:tcPr>
          <w:p w14:paraId="3390EFA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10/05/2004</w:t>
            </w:r>
          </w:p>
          <w:p w14:paraId="5A47AFA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sz w:val="20"/>
                <w:szCs w:val="20"/>
              </w:rPr>
              <w:t>10/02/2004</w:t>
            </w:r>
          </w:p>
        </w:tc>
        <w:tc>
          <w:tcPr>
            <w:tcW w:w="3734" w:type="dxa"/>
            <w:tcMar>
              <w:top w:w="113" w:type="dxa"/>
              <w:bottom w:w="113" w:type="dxa"/>
            </w:tcMar>
          </w:tcPr>
          <w:p w14:paraId="0B2A00B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No punishment without law</w:t>
            </w:r>
            <w:r w:rsidRPr="00E8077A">
              <w:rPr>
                <w:rFonts w:eastAsiaTheme="minorEastAsia"/>
                <w:i/>
                <w:iCs/>
                <w:sz w:val="20"/>
                <w:szCs w:val="20"/>
              </w:rPr>
              <w:t>: Retrospective application of penal law resulting in the conviction of the applicant under the Penal Codes of 1993 and 1995 respectively for acts committed before their entry into force. (Article 7 §1)</w:t>
            </w:r>
          </w:p>
        </w:tc>
        <w:tc>
          <w:tcPr>
            <w:tcW w:w="5199" w:type="dxa"/>
            <w:tcMar>
              <w:top w:w="113" w:type="dxa"/>
              <w:bottom w:w="113" w:type="dxa"/>
            </w:tcMar>
          </w:tcPr>
          <w:p w14:paraId="656A5A0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In reopened criminal proceedings, the applicant’s convictions were set aside. His criminal record was cleared.</w:t>
            </w:r>
          </w:p>
          <w:p w14:paraId="3C0C8773"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A new Penal Code entered into force in 2002.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w:t>
            </w:r>
          </w:p>
        </w:tc>
      </w:tr>
      <w:tr w:rsidR="0096599E" w:rsidRPr="00E8077A" w14:paraId="7A6A6915"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92D1088" w14:textId="77777777" w:rsidR="0096599E" w:rsidRPr="00E8077A" w:rsidRDefault="0096599E" w:rsidP="008B3198">
            <w:pPr>
              <w:jc w:val="center"/>
              <w:rPr>
                <w:rFonts w:eastAsiaTheme="minorEastAsia"/>
                <w:b w:val="0"/>
                <w:bCs w:val="0"/>
                <w:sz w:val="20"/>
                <w:szCs w:val="20"/>
              </w:rPr>
            </w:pPr>
            <w:hyperlink r:id="rId3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2005)62</w:t>
              </w:r>
            </w:hyperlink>
          </w:p>
        </w:tc>
        <w:tc>
          <w:tcPr>
            <w:tcW w:w="1514" w:type="dxa"/>
            <w:tcMar>
              <w:top w:w="113" w:type="dxa"/>
              <w:bottom w:w="113" w:type="dxa"/>
            </w:tcMar>
          </w:tcPr>
          <w:p w14:paraId="20DFF7B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EST / </w:t>
            </w:r>
            <w:proofErr w:type="spellStart"/>
            <w:r w:rsidRPr="00E8077A">
              <w:rPr>
                <w:rFonts w:eastAsiaTheme="minorEastAsia"/>
                <w:b/>
                <w:bCs/>
                <w:sz w:val="20"/>
                <w:szCs w:val="20"/>
              </w:rPr>
              <w:t>Veeber</w:t>
            </w:r>
            <w:proofErr w:type="spellEnd"/>
            <w:r w:rsidRPr="00E8077A">
              <w:rPr>
                <w:rFonts w:eastAsiaTheme="minorEastAsia"/>
                <w:b/>
                <w:bCs/>
                <w:sz w:val="20"/>
                <w:szCs w:val="20"/>
              </w:rPr>
              <w:t xml:space="preserve"> No.2</w:t>
            </w:r>
          </w:p>
        </w:tc>
        <w:tc>
          <w:tcPr>
            <w:tcW w:w="1120" w:type="dxa"/>
            <w:tcMar>
              <w:top w:w="113" w:type="dxa"/>
              <w:bottom w:w="113" w:type="dxa"/>
            </w:tcMar>
          </w:tcPr>
          <w:p w14:paraId="4B2E035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45771/99</w:t>
            </w:r>
          </w:p>
        </w:tc>
        <w:tc>
          <w:tcPr>
            <w:tcW w:w="1334" w:type="dxa"/>
            <w:tcMar>
              <w:top w:w="113" w:type="dxa"/>
              <w:left w:w="0" w:type="dxa"/>
              <w:bottom w:w="113" w:type="dxa"/>
              <w:right w:w="0" w:type="dxa"/>
            </w:tcMar>
          </w:tcPr>
          <w:p w14:paraId="3F41EEE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21/04/2003</w:t>
            </w:r>
          </w:p>
          <w:p w14:paraId="5F75E6E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sz w:val="20"/>
                <w:szCs w:val="20"/>
              </w:rPr>
              <w:t>21/01/2003</w:t>
            </w:r>
          </w:p>
        </w:tc>
        <w:tc>
          <w:tcPr>
            <w:tcW w:w="3734" w:type="dxa"/>
            <w:tcMar>
              <w:top w:w="113" w:type="dxa"/>
              <w:bottom w:w="113" w:type="dxa"/>
            </w:tcMar>
          </w:tcPr>
          <w:p w14:paraId="492842D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No punishment without law</w:t>
            </w:r>
            <w:r w:rsidRPr="00E8077A">
              <w:rPr>
                <w:rFonts w:eastAsiaTheme="minorEastAsia"/>
                <w:i/>
                <w:iCs/>
                <w:sz w:val="20"/>
                <w:szCs w:val="20"/>
              </w:rPr>
              <w:t>: Retrospective application of penal law resulting in the conviction of the applicant under the Penal Codes of 1993 and 1995 respectively for acts committed before their entry into force. (Article 7 §1)</w:t>
            </w:r>
          </w:p>
        </w:tc>
        <w:tc>
          <w:tcPr>
            <w:tcW w:w="5199" w:type="dxa"/>
            <w:tcMar>
              <w:top w:w="113" w:type="dxa"/>
              <w:bottom w:w="113" w:type="dxa"/>
            </w:tcMar>
          </w:tcPr>
          <w:p w14:paraId="28986BC0"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Just satisfaction in respect of non-pecuniary damage paid. In reopened criminal proceedings, the applicant’s convictions were set aside. His criminal record was cleared. </w:t>
            </w:r>
            <w:r w:rsidRPr="00E8077A">
              <w:rPr>
                <w:rFonts w:eastAsiaTheme="minorEastAsia"/>
                <w:i/>
                <w:iCs/>
                <w:sz w:val="20"/>
                <w:szCs w:val="20"/>
                <w:u w:val="single"/>
              </w:rPr>
              <w:t>General measures</w:t>
            </w:r>
            <w:r w:rsidRPr="00E8077A">
              <w:rPr>
                <w:rFonts w:eastAsiaTheme="minorEastAsia"/>
                <w:sz w:val="20"/>
                <w:szCs w:val="20"/>
              </w:rPr>
              <w:t xml:space="preserve">: A new Penal Code entered into force in 2002.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w:t>
            </w:r>
          </w:p>
        </w:tc>
      </w:tr>
      <w:tr w:rsidR="0096599E" w:rsidRPr="00E8077A" w14:paraId="68EEA8CE"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F4E3DA4" w14:textId="77777777" w:rsidR="0096599E" w:rsidRPr="00E8077A" w:rsidRDefault="0096599E" w:rsidP="008B3198">
            <w:pPr>
              <w:jc w:val="center"/>
              <w:rPr>
                <w:rFonts w:eastAsiaTheme="minorEastAsia"/>
                <w:b w:val="0"/>
                <w:bCs w:val="0"/>
                <w:sz w:val="20"/>
                <w:szCs w:val="20"/>
              </w:rPr>
            </w:pPr>
            <w:hyperlink r:id="rId34"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2005)30</w:t>
              </w:r>
            </w:hyperlink>
          </w:p>
        </w:tc>
        <w:tc>
          <w:tcPr>
            <w:tcW w:w="1514" w:type="dxa"/>
            <w:tcMar>
              <w:top w:w="113" w:type="dxa"/>
              <w:bottom w:w="113" w:type="dxa"/>
            </w:tcMar>
          </w:tcPr>
          <w:p w14:paraId="579FB5E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FIN / </w:t>
            </w:r>
            <w:proofErr w:type="spellStart"/>
            <w:r w:rsidRPr="00E8077A">
              <w:rPr>
                <w:rFonts w:eastAsiaTheme="minorEastAsia"/>
                <w:b/>
                <w:bCs/>
                <w:sz w:val="20"/>
                <w:szCs w:val="20"/>
              </w:rPr>
              <w:t>Pitkänen</w:t>
            </w:r>
            <w:proofErr w:type="spellEnd"/>
          </w:p>
        </w:tc>
        <w:tc>
          <w:tcPr>
            <w:tcW w:w="1120" w:type="dxa"/>
            <w:tcMar>
              <w:top w:w="113" w:type="dxa"/>
              <w:bottom w:w="113" w:type="dxa"/>
            </w:tcMar>
          </w:tcPr>
          <w:p w14:paraId="2511A23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30508/96</w:t>
            </w:r>
          </w:p>
        </w:tc>
        <w:tc>
          <w:tcPr>
            <w:tcW w:w="1334" w:type="dxa"/>
            <w:tcMar>
              <w:top w:w="113" w:type="dxa"/>
              <w:left w:w="0" w:type="dxa"/>
              <w:bottom w:w="113" w:type="dxa"/>
              <w:right w:w="0" w:type="dxa"/>
            </w:tcMar>
          </w:tcPr>
          <w:p w14:paraId="30895FF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09/06/2004</w:t>
            </w:r>
          </w:p>
          <w:p w14:paraId="213358D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sz w:val="20"/>
                <w:szCs w:val="20"/>
              </w:rPr>
              <w:t>09/03/2004</w:t>
            </w:r>
          </w:p>
        </w:tc>
        <w:tc>
          <w:tcPr>
            <w:tcW w:w="3734" w:type="dxa"/>
            <w:tcMar>
              <w:top w:w="113" w:type="dxa"/>
              <w:bottom w:w="113" w:type="dxa"/>
            </w:tcMar>
          </w:tcPr>
          <w:p w14:paraId="49E48008"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and unfairness of civil proceedings. (Article 6 §1)</w:t>
            </w:r>
          </w:p>
        </w:tc>
        <w:tc>
          <w:tcPr>
            <w:tcW w:w="5199" w:type="dxa"/>
            <w:tcMar>
              <w:top w:w="113" w:type="dxa"/>
              <w:bottom w:w="113" w:type="dxa"/>
            </w:tcMar>
          </w:tcPr>
          <w:p w14:paraId="5E108EC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Just satisfaction </w:t>
            </w:r>
            <w:proofErr w:type="gramStart"/>
            <w:r w:rsidRPr="00E8077A">
              <w:rPr>
                <w:rFonts w:eastAsiaTheme="minorEastAsia"/>
                <w:sz w:val="20"/>
                <w:szCs w:val="20"/>
              </w:rPr>
              <w:t>with regard to</w:t>
            </w:r>
            <w:proofErr w:type="gramEnd"/>
            <w:r w:rsidRPr="00E8077A">
              <w:rPr>
                <w:rFonts w:eastAsiaTheme="minorEastAsia"/>
                <w:sz w:val="20"/>
                <w:szCs w:val="20"/>
              </w:rPr>
              <w:t xml:space="preserve"> non-pecuniary damage paid.</w:t>
            </w:r>
          </w:p>
          <w:p w14:paraId="3C41E991"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w:t>
            </w:r>
          </w:p>
          <w:p w14:paraId="47AA3CE3"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p>
        </w:tc>
      </w:tr>
      <w:tr w:rsidR="0096599E" w:rsidRPr="00E8077A" w14:paraId="3C73D341"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6CEC699" w14:textId="77777777" w:rsidR="0096599E" w:rsidRPr="00E8077A" w:rsidRDefault="0096599E" w:rsidP="008B3198">
            <w:pPr>
              <w:jc w:val="center"/>
              <w:rPr>
                <w:rFonts w:eastAsiaTheme="minorEastAsia"/>
                <w:b w:val="0"/>
                <w:bCs w:val="0"/>
                <w:sz w:val="20"/>
                <w:szCs w:val="20"/>
              </w:rPr>
            </w:pPr>
            <w:hyperlink r:id="rId35"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2005)26</w:t>
              </w:r>
            </w:hyperlink>
          </w:p>
        </w:tc>
        <w:tc>
          <w:tcPr>
            <w:tcW w:w="1514" w:type="dxa"/>
            <w:tcMar>
              <w:top w:w="113" w:type="dxa"/>
              <w:bottom w:w="113" w:type="dxa"/>
            </w:tcMar>
          </w:tcPr>
          <w:p w14:paraId="65A5944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FRA / </w:t>
            </w:r>
            <w:proofErr w:type="spellStart"/>
            <w:r w:rsidRPr="00E8077A">
              <w:rPr>
                <w:rFonts w:eastAsiaTheme="minorEastAsia"/>
                <w:b/>
                <w:bCs/>
                <w:sz w:val="20"/>
                <w:szCs w:val="20"/>
              </w:rPr>
              <w:t>Chassagnou</w:t>
            </w:r>
            <w:proofErr w:type="spellEnd"/>
            <w:r w:rsidRPr="00E8077A">
              <w:rPr>
                <w:rFonts w:eastAsiaTheme="minorEastAsia"/>
                <w:b/>
                <w:bCs/>
                <w:sz w:val="20"/>
                <w:szCs w:val="20"/>
              </w:rPr>
              <w:t xml:space="preserve"> and Others </w:t>
            </w:r>
          </w:p>
        </w:tc>
        <w:tc>
          <w:tcPr>
            <w:tcW w:w="1120" w:type="dxa"/>
            <w:tcMar>
              <w:top w:w="113" w:type="dxa"/>
              <w:bottom w:w="113" w:type="dxa"/>
            </w:tcMar>
          </w:tcPr>
          <w:p w14:paraId="1C373B1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25088/94+</w:t>
            </w:r>
          </w:p>
        </w:tc>
        <w:tc>
          <w:tcPr>
            <w:tcW w:w="1334" w:type="dxa"/>
            <w:tcMar>
              <w:top w:w="113" w:type="dxa"/>
              <w:left w:w="0" w:type="dxa"/>
              <w:bottom w:w="113" w:type="dxa"/>
              <w:right w:w="0" w:type="dxa"/>
            </w:tcMar>
          </w:tcPr>
          <w:p w14:paraId="0DE1E70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29/04/2004</w:t>
            </w:r>
          </w:p>
          <w:p w14:paraId="2E67AD1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sz w:val="20"/>
                <w:szCs w:val="20"/>
              </w:rPr>
              <w:t>Grand Chamber</w:t>
            </w:r>
          </w:p>
        </w:tc>
        <w:tc>
          <w:tcPr>
            <w:tcW w:w="3734" w:type="dxa"/>
            <w:tcMar>
              <w:top w:w="113" w:type="dxa"/>
              <w:bottom w:w="113" w:type="dxa"/>
            </w:tcMar>
          </w:tcPr>
          <w:p w14:paraId="5A6806C6"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property / discrimination / freedom of association</w:t>
            </w:r>
            <w:r w:rsidRPr="00E8077A">
              <w:rPr>
                <w:rFonts w:eastAsiaTheme="minorEastAsia"/>
                <w:i/>
                <w:iCs/>
                <w:sz w:val="20"/>
                <w:szCs w:val="20"/>
              </w:rPr>
              <w:t xml:space="preserve">: Disproportionate interference due to the imposition on landowners to join approved hunting associations and to authorise hunting on their land. (Articles 1 of Protocol No.1 and </w:t>
            </w:r>
            <w:r w:rsidRPr="00E8077A">
              <w:rPr>
                <w:rFonts w:eastAsiaTheme="minorEastAsia"/>
                <w:i/>
                <w:iCs/>
                <w:sz w:val="20"/>
                <w:szCs w:val="20"/>
              </w:rPr>
              <w:lastRenderedPageBreak/>
              <w:t>in conjunction with 14; 11 and in conjunction with 14)</w:t>
            </w:r>
          </w:p>
        </w:tc>
        <w:tc>
          <w:tcPr>
            <w:tcW w:w="5199" w:type="dxa"/>
            <w:tcMar>
              <w:top w:w="113" w:type="dxa"/>
              <w:bottom w:w="113" w:type="dxa"/>
            </w:tcMar>
          </w:tcPr>
          <w:p w14:paraId="63D8B55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Just satisfaction for non-pecuniary damage paid. New legislation allows the applicants to avail themselves of the right to conscientious objection. (see below)</w:t>
            </w:r>
          </w:p>
          <w:p w14:paraId="0BB1BB8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The Hunting Act of 1964 was amended in 2000 and in 2002, allowing landowners to opt out of </w:t>
            </w:r>
            <w:r w:rsidRPr="00E8077A">
              <w:rPr>
                <w:rFonts w:eastAsiaTheme="minorEastAsia"/>
                <w:sz w:val="20"/>
                <w:szCs w:val="20"/>
              </w:rPr>
              <w:lastRenderedPageBreak/>
              <w:t xml:space="preserve">municipal hunting associations, for reasons of personal conviction. The implementation raised certain questions </w:t>
            </w:r>
            <w:proofErr w:type="gramStart"/>
            <w:r w:rsidRPr="00E8077A">
              <w:rPr>
                <w:rFonts w:eastAsiaTheme="minorEastAsia"/>
                <w:sz w:val="20"/>
                <w:szCs w:val="20"/>
              </w:rPr>
              <w:t>with regard to</w:t>
            </w:r>
            <w:proofErr w:type="gramEnd"/>
            <w:r w:rsidRPr="00E8077A">
              <w:rPr>
                <w:rFonts w:eastAsiaTheme="minorEastAsia"/>
                <w:sz w:val="20"/>
                <w:szCs w:val="20"/>
              </w:rPr>
              <w:t xml:space="preserve"> persons not wishing to plead objection of conscience. Related proceedings are still pending before administrative courts. The judgment was published and disseminated to the authorities concerned.</w:t>
            </w:r>
          </w:p>
        </w:tc>
      </w:tr>
      <w:tr w:rsidR="0096599E" w:rsidRPr="00E8077A" w14:paraId="7646E11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27C3AB5" w14:textId="77777777" w:rsidR="0096599E" w:rsidRPr="00E8077A" w:rsidRDefault="0096599E" w:rsidP="008B3198">
            <w:pPr>
              <w:jc w:val="center"/>
              <w:rPr>
                <w:rFonts w:eastAsiaTheme="minorEastAsia"/>
                <w:b w:val="0"/>
                <w:bCs w:val="0"/>
                <w:sz w:val="20"/>
                <w:szCs w:val="20"/>
              </w:rPr>
            </w:pPr>
            <w:hyperlink r:id="rId3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2005)50</w:t>
              </w:r>
            </w:hyperlink>
          </w:p>
        </w:tc>
        <w:tc>
          <w:tcPr>
            <w:tcW w:w="1514" w:type="dxa"/>
            <w:tcMar>
              <w:top w:w="113" w:type="dxa"/>
              <w:bottom w:w="113" w:type="dxa"/>
            </w:tcMar>
          </w:tcPr>
          <w:p w14:paraId="32E5004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FRA / </w:t>
            </w:r>
            <w:proofErr w:type="spellStart"/>
            <w:r w:rsidRPr="00E8077A">
              <w:rPr>
                <w:rFonts w:eastAsiaTheme="minorEastAsia"/>
                <w:b/>
                <w:bCs/>
                <w:sz w:val="20"/>
                <w:szCs w:val="20"/>
              </w:rPr>
              <w:t>Granata</w:t>
            </w:r>
            <w:proofErr w:type="spellEnd"/>
            <w:r w:rsidRPr="00E8077A">
              <w:rPr>
                <w:rFonts w:eastAsiaTheme="minorEastAsia"/>
                <w:b/>
                <w:bCs/>
                <w:sz w:val="20"/>
                <w:szCs w:val="20"/>
              </w:rPr>
              <w:t xml:space="preserve"> No. 3</w:t>
            </w:r>
          </w:p>
        </w:tc>
        <w:tc>
          <w:tcPr>
            <w:tcW w:w="1120" w:type="dxa"/>
            <w:tcMar>
              <w:top w:w="113" w:type="dxa"/>
              <w:bottom w:w="113" w:type="dxa"/>
            </w:tcMar>
          </w:tcPr>
          <w:p w14:paraId="16488B6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39634/98</w:t>
            </w:r>
          </w:p>
        </w:tc>
        <w:tc>
          <w:tcPr>
            <w:tcW w:w="1334" w:type="dxa"/>
            <w:tcMar>
              <w:top w:w="113" w:type="dxa"/>
              <w:left w:w="0" w:type="dxa"/>
              <w:bottom w:w="113" w:type="dxa"/>
              <w:right w:w="0" w:type="dxa"/>
            </w:tcMar>
          </w:tcPr>
          <w:p w14:paraId="781969B9" w14:textId="77777777" w:rsidR="0096599E" w:rsidRPr="00E8077A" w:rsidRDefault="0096599E" w:rsidP="008B3198">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8077A">
              <w:rPr>
                <w:rFonts w:eastAsiaTheme="minorEastAsia"/>
                <w:b/>
                <w:bCs/>
                <w:sz w:val="20"/>
                <w:szCs w:val="20"/>
              </w:rPr>
              <w:t>27/05/2004</w:t>
            </w:r>
          </w:p>
          <w:p w14:paraId="01F9E6F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Friendly settlement</w:t>
            </w:r>
          </w:p>
        </w:tc>
        <w:tc>
          <w:tcPr>
            <w:tcW w:w="3734" w:type="dxa"/>
            <w:tcMar>
              <w:top w:w="113" w:type="dxa"/>
              <w:bottom w:w="113" w:type="dxa"/>
            </w:tcMar>
          </w:tcPr>
          <w:p w14:paraId="6B1DE525"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before administrative courts. (Article 6 §1)</w:t>
            </w:r>
          </w:p>
        </w:tc>
        <w:tc>
          <w:tcPr>
            <w:tcW w:w="5199" w:type="dxa"/>
            <w:tcMar>
              <w:top w:w="113" w:type="dxa"/>
              <w:bottom w:w="113" w:type="dxa"/>
            </w:tcMar>
          </w:tcPr>
          <w:p w14:paraId="74ECB9B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389DD3B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19D0B1E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p>
        </w:tc>
      </w:tr>
      <w:tr w:rsidR="0096599E" w:rsidRPr="00E8077A" w14:paraId="71407481"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836CD5C" w14:textId="77777777" w:rsidR="0096599E" w:rsidRPr="00E8077A" w:rsidRDefault="0096599E" w:rsidP="008B3198">
            <w:pPr>
              <w:jc w:val="center"/>
              <w:rPr>
                <w:rFonts w:eastAsiaTheme="minorEastAsia"/>
                <w:b w:val="0"/>
                <w:bCs w:val="0"/>
                <w:sz w:val="20"/>
                <w:szCs w:val="20"/>
              </w:rPr>
            </w:pPr>
            <w:proofErr w:type="spellStart"/>
            <w:proofErr w:type="gramStart"/>
            <w:r w:rsidRPr="00E8077A">
              <w:rPr>
                <w:rFonts w:eastAsiaTheme="minorEastAsia"/>
                <w:sz w:val="20"/>
                <w:szCs w:val="20"/>
              </w:rPr>
              <w:t>ResDH</w:t>
            </w:r>
            <w:proofErr w:type="spellEnd"/>
            <w:r w:rsidRPr="00E8077A">
              <w:rPr>
                <w:rFonts w:eastAsiaTheme="minorEastAsia"/>
                <w:sz w:val="20"/>
                <w:szCs w:val="20"/>
              </w:rPr>
              <w:t>(</w:t>
            </w:r>
            <w:proofErr w:type="gramEnd"/>
            <w:r w:rsidRPr="00E8077A">
              <w:rPr>
                <w:rFonts w:eastAsiaTheme="minorEastAsia"/>
                <w:sz w:val="20"/>
                <w:szCs w:val="20"/>
              </w:rPr>
              <w:t>2005)117</w:t>
            </w:r>
          </w:p>
        </w:tc>
        <w:tc>
          <w:tcPr>
            <w:tcW w:w="1514" w:type="dxa"/>
            <w:tcMar>
              <w:top w:w="113" w:type="dxa"/>
              <w:bottom w:w="113" w:type="dxa"/>
            </w:tcMar>
          </w:tcPr>
          <w:p w14:paraId="0971025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FRA / Hager</w:t>
            </w:r>
          </w:p>
        </w:tc>
        <w:tc>
          <w:tcPr>
            <w:tcW w:w="1120" w:type="dxa"/>
            <w:tcMar>
              <w:top w:w="113" w:type="dxa"/>
              <w:bottom w:w="113" w:type="dxa"/>
            </w:tcMar>
          </w:tcPr>
          <w:p w14:paraId="4F7374C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56616/00</w:t>
            </w:r>
          </w:p>
        </w:tc>
        <w:tc>
          <w:tcPr>
            <w:tcW w:w="1334" w:type="dxa"/>
            <w:tcMar>
              <w:top w:w="113" w:type="dxa"/>
              <w:left w:w="0" w:type="dxa"/>
              <w:bottom w:w="113" w:type="dxa"/>
              <w:right w:w="0" w:type="dxa"/>
            </w:tcMar>
          </w:tcPr>
          <w:p w14:paraId="1B53165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09/10/2003</w:t>
            </w:r>
          </w:p>
          <w:p w14:paraId="5D8BBAC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548840B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Unfair criminal proceedings before the Court of Cassation in the context of the applicant’s appeal on points of law due to the lack of the assistance of an “avocat aux Conseils” and the resulting lack of information on the Advocate General’s submissions as well as on the date of the hearing. (Article 6 §1)</w:t>
            </w:r>
          </w:p>
        </w:tc>
        <w:tc>
          <w:tcPr>
            <w:tcW w:w="5199" w:type="dxa"/>
            <w:tcMar>
              <w:top w:w="113" w:type="dxa"/>
              <w:bottom w:w="113" w:type="dxa"/>
            </w:tcMar>
          </w:tcPr>
          <w:p w14:paraId="0A27E56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sum provided for in the friendly settlement was paid.</w:t>
            </w:r>
          </w:p>
          <w:p w14:paraId="3798855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26C1D82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0C27C83" w14:textId="77777777" w:rsidR="0096599E" w:rsidRPr="00E8077A" w:rsidRDefault="0096599E" w:rsidP="008B3198">
            <w:pPr>
              <w:jc w:val="center"/>
              <w:rPr>
                <w:b w:val="0"/>
                <w:bCs w:val="0"/>
                <w:sz w:val="20"/>
                <w:szCs w:val="20"/>
              </w:rPr>
            </w:pPr>
            <w:hyperlink r:id="rId3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2005)46</w:t>
              </w:r>
            </w:hyperlink>
          </w:p>
        </w:tc>
        <w:tc>
          <w:tcPr>
            <w:tcW w:w="1514" w:type="dxa"/>
            <w:tcMar>
              <w:top w:w="113" w:type="dxa"/>
              <w:bottom w:w="113" w:type="dxa"/>
            </w:tcMar>
          </w:tcPr>
          <w:p w14:paraId="502F8CF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FRA / Hutt-</w:t>
            </w:r>
            <w:proofErr w:type="spellStart"/>
            <w:r w:rsidRPr="00E8077A">
              <w:rPr>
                <w:rFonts w:eastAsiaTheme="minorEastAsia"/>
                <w:b/>
                <w:bCs/>
                <w:sz w:val="20"/>
                <w:szCs w:val="20"/>
              </w:rPr>
              <w:t>Clauss</w:t>
            </w:r>
            <w:proofErr w:type="spellEnd"/>
            <w:r w:rsidRPr="00E8077A">
              <w:rPr>
                <w:rFonts w:eastAsiaTheme="minorEastAsia"/>
                <w:b/>
                <w:bCs/>
                <w:sz w:val="20"/>
                <w:szCs w:val="20"/>
              </w:rPr>
              <w:t xml:space="preserve"> and 1 other case</w:t>
            </w:r>
          </w:p>
        </w:tc>
        <w:tc>
          <w:tcPr>
            <w:tcW w:w="1120" w:type="dxa"/>
            <w:tcMar>
              <w:top w:w="113" w:type="dxa"/>
              <w:bottom w:w="113" w:type="dxa"/>
            </w:tcMar>
          </w:tcPr>
          <w:p w14:paraId="4B400F1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44482/98+</w:t>
            </w:r>
          </w:p>
        </w:tc>
        <w:tc>
          <w:tcPr>
            <w:tcW w:w="1334" w:type="dxa"/>
            <w:tcMar>
              <w:top w:w="113" w:type="dxa"/>
              <w:left w:w="0" w:type="dxa"/>
              <w:bottom w:w="113" w:type="dxa"/>
              <w:right w:w="0" w:type="dxa"/>
            </w:tcMar>
          </w:tcPr>
          <w:p w14:paraId="738EB42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10/07/2003</w:t>
            </w:r>
          </w:p>
          <w:p w14:paraId="44A1FFC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8077A">
              <w:rPr>
                <w:rFonts w:eastAsiaTheme="minorEastAsia"/>
                <w:sz w:val="20"/>
                <w:szCs w:val="20"/>
              </w:rPr>
              <w:t>10/04/2003</w:t>
            </w:r>
          </w:p>
        </w:tc>
        <w:tc>
          <w:tcPr>
            <w:tcW w:w="3734" w:type="dxa"/>
            <w:tcMar>
              <w:top w:w="113" w:type="dxa"/>
              <w:bottom w:w="113" w:type="dxa"/>
            </w:tcMar>
          </w:tcPr>
          <w:p w14:paraId="15DD62F6"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(Article 6 §1)</w:t>
            </w:r>
          </w:p>
        </w:tc>
        <w:tc>
          <w:tcPr>
            <w:tcW w:w="5199" w:type="dxa"/>
            <w:tcMar>
              <w:top w:w="113" w:type="dxa"/>
              <w:bottom w:w="113" w:type="dxa"/>
            </w:tcMar>
          </w:tcPr>
          <w:p w14:paraId="692A34A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to non-pecuniary damage paid.</w:t>
            </w:r>
          </w:p>
          <w:p w14:paraId="1333013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The judgments were published and disseminated to the authorities concerned.</w:t>
            </w:r>
          </w:p>
        </w:tc>
      </w:tr>
      <w:tr w:rsidR="0096599E" w:rsidRPr="00E8077A" w14:paraId="06CE6972"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58DDC61" w14:textId="77777777" w:rsidR="0096599E" w:rsidRPr="00E8077A" w:rsidRDefault="0096599E" w:rsidP="008B3198">
            <w:pPr>
              <w:jc w:val="center"/>
              <w:rPr>
                <w:b w:val="0"/>
                <w:bCs w:val="0"/>
                <w:sz w:val="20"/>
                <w:szCs w:val="20"/>
              </w:rPr>
            </w:pPr>
            <w:hyperlink r:id="rId3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2005)47</w:t>
              </w:r>
            </w:hyperlink>
          </w:p>
        </w:tc>
        <w:tc>
          <w:tcPr>
            <w:tcW w:w="1514" w:type="dxa"/>
            <w:tcMar>
              <w:top w:w="113" w:type="dxa"/>
              <w:bottom w:w="113" w:type="dxa"/>
            </w:tcMar>
          </w:tcPr>
          <w:p w14:paraId="5E4C666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FRA / </w:t>
            </w:r>
            <w:proofErr w:type="spellStart"/>
            <w:r w:rsidRPr="00E8077A">
              <w:rPr>
                <w:rFonts w:eastAsiaTheme="minorEastAsia"/>
                <w:b/>
                <w:bCs/>
                <w:sz w:val="20"/>
                <w:szCs w:val="20"/>
              </w:rPr>
              <w:t>Loyen</w:t>
            </w:r>
            <w:proofErr w:type="spellEnd"/>
            <w:r w:rsidRPr="00E8077A">
              <w:rPr>
                <w:rFonts w:eastAsiaTheme="minorEastAsia"/>
                <w:b/>
                <w:bCs/>
                <w:sz w:val="20"/>
                <w:szCs w:val="20"/>
              </w:rPr>
              <w:t xml:space="preserve"> and Others </w:t>
            </w:r>
          </w:p>
        </w:tc>
        <w:tc>
          <w:tcPr>
            <w:tcW w:w="1120" w:type="dxa"/>
            <w:tcMar>
              <w:top w:w="113" w:type="dxa"/>
              <w:bottom w:w="113" w:type="dxa"/>
            </w:tcMar>
          </w:tcPr>
          <w:p w14:paraId="34007BD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55926/00</w:t>
            </w:r>
          </w:p>
        </w:tc>
        <w:tc>
          <w:tcPr>
            <w:tcW w:w="1334" w:type="dxa"/>
            <w:tcMar>
              <w:top w:w="113" w:type="dxa"/>
              <w:left w:w="0" w:type="dxa"/>
              <w:bottom w:w="113" w:type="dxa"/>
              <w:right w:w="0" w:type="dxa"/>
            </w:tcMar>
          </w:tcPr>
          <w:p w14:paraId="119CCB5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29/07/2003</w:t>
            </w:r>
          </w:p>
          <w:p w14:paraId="4730A9D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E8077A">
              <w:rPr>
                <w:rFonts w:eastAsiaTheme="minorEastAsia"/>
                <w:sz w:val="20"/>
                <w:szCs w:val="20"/>
              </w:rPr>
              <w:t>29/04/2003</w:t>
            </w:r>
          </w:p>
        </w:tc>
        <w:tc>
          <w:tcPr>
            <w:tcW w:w="3734" w:type="dxa"/>
            <w:tcMar>
              <w:top w:w="113" w:type="dxa"/>
              <w:bottom w:w="113" w:type="dxa"/>
            </w:tcMar>
          </w:tcPr>
          <w:p w14:paraId="30F02E31"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(Article 6 §1)</w:t>
            </w:r>
          </w:p>
        </w:tc>
        <w:tc>
          <w:tcPr>
            <w:tcW w:w="5199" w:type="dxa"/>
            <w:tcMar>
              <w:top w:w="113" w:type="dxa"/>
              <w:bottom w:w="113" w:type="dxa"/>
            </w:tcMar>
          </w:tcPr>
          <w:p w14:paraId="0928D12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to non-pecuniary damage paid.</w:t>
            </w:r>
          </w:p>
          <w:p w14:paraId="7DECF70B"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The judgments were published and disseminated to the authorities concerned.</w:t>
            </w:r>
          </w:p>
        </w:tc>
      </w:tr>
      <w:tr w:rsidR="0096599E" w:rsidRPr="00E8077A" w14:paraId="4240179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7AFE50D" w14:textId="77777777" w:rsidR="0096599E" w:rsidRPr="00E8077A" w:rsidRDefault="0096599E" w:rsidP="008B3198">
            <w:pPr>
              <w:jc w:val="center"/>
              <w:rPr>
                <w:b w:val="0"/>
                <w:bCs w:val="0"/>
                <w:sz w:val="20"/>
                <w:szCs w:val="20"/>
              </w:rPr>
            </w:pPr>
            <w:hyperlink r:id="rId3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2005)25</w:t>
              </w:r>
            </w:hyperlink>
          </w:p>
        </w:tc>
        <w:tc>
          <w:tcPr>
            <w:tcW w:w="1514" w:type="dxa"/>
            <w:tcMar>
              <w:top w:w="113" w:type="dxa"/>
              <w:bottom w:w="113" w:type="dxa"/>
            </w:tcMar>
          </w:tcPr>
          <w:p w14:paraId="71F2E4C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FRA / Mazurek</w:t>
            </w:r>
          </w:p>
        </w:tc>
        <w:tc>
          <w:tcPr>
            <w:tcW w:w="1120" w:type="dxa"/>
            <w:tcMar>
              <w:top w:w="113" w:type="dxa"/>
              <w:bottom w:w="113" w:type="dxa"/>
            </w:tcMar>
          </w:tcPr>
          <w:p w14:paraId="0E3ED9C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34406/97</w:t>
            </w:r>
          </w:p>
        </w:tc>
        <w:tc>
          <w:tcPr>
            <w:tcW w:w="1334" w:type="dxa"/>
            <w:tcMar>
              <w:top w:w="113" w:type="dxa"/>
              <w:left w:w="0" w:type="dxa"/>
              <w:bottom w:w="113" w:type="dxa"/>
              <w:right w:w="0" w:type="dxa"/>
            </w:tcMar>
          </w:tcPr>
          <w:p w14:paraId="1C36093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01/05/2000</w:t>
            </w:r>
          </w:p>
          <w:p w14:paraId="600BDC2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01/02/2000</w:t>
            </w:r>
          </w:p>
        </w:tc>
        <w:tc>
          <w:tcPr>
            <w:tcW w:w="3734" w:type="dxa"/>
            <w:tcMar>
              <w:top w:w="113" w:type="dxa"/>
              <w:bottom w:w="113" w:type="dxa"/>
            </w:tcMar>
          </w:tcPr>
          <w:p w14:paraId="420A3403"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Protection of property / discrimination</w:t>
            </w:r>
            <w:r w:rsidRPr="00E8077A">
              <w:rPr>
                <w:rFonts w:eastAsiaTheme="minorEastAsia"/>
                <w:i/>
                <w:iCs/>
                <w:sz w:val="20"/>
                <w:szCs w:val="20"/>
              </w:rPr>
              <w:t xml:space="preserve">: Discriminatory interference due to the applicant’s inheritance rights- as an </w:t>
            </w:r>
            <w:r w:rsidRPr="00E8077A">
              <w:rPr>
                <w:rFonts w:eastAsiaTheme="minorEastAsia"/>
                <w:i/>
                <w:iCs/>
                <w:sz w:val="20"/>
                <w:szCs w:val="20"/>
              </w:rPr>
              <w:lastRenderedPageBreak/>
              <w:t>adulterine child - over his mother’s estate were limited compared to those of his legitimate half-brother. (Article 1 in conjunction with Article 14)</w:t>
            </w:r>
          </w:p>
        </w:tc>
        <w:tc>
          <w:tcPr>
            <w:tcW w:w="5199" w:type="dxa"/>
            <w:tcMar>
              <w:top w:w="113" w:type="dxa"/>
              <w:bottom w:w="113" w:type="dxa"/>
            </w:tcMar>
          </w:tcPr>
          <w:p w14:paraId="1C7A417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Just satisfaction for pecuniary damage (amount of estate due without discrimination) and non-pecuniary damage paid.</w:t>
            </w:r>
          </w:p>
          <w:p w14:paraId="192F2F8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8077A">
              <w:rPr>
                <w:rFonts w:eastAsiaTheme="minorEastAsia"/>
                <w:i/>
                <w:iCs/>
                <w:sz w:val="20"/>
                <w:szCs w:val="20"/>
                <w:u w:val="single"/>
              </w:rPr>
              <w:lastRenderedPageBreak/>
              <w:t>General measures</w:t>
            </w:r>
            <w:r w:rsidRPr="00E8077A">
              <w:rPr>
                <w:rFonts w:eastAsiaTheme="minorEastAsia"/>
                <w:sz w:val="20"/>
                <w:szCs w:val="20"/>
              </w:rPr>
              <w:t>: Change of case-law of domestic courts. In 2001, a legal reform of succession rights of the surviving spouse and adulterine child removed the impugned discrimination and does not distinguish between legitimate and natural filiation in relation to inheritance any longer. The judgment was published and disseminated.</w:t>
            </w:r>
          </w:p>
        </w:tc>
      </w:tr>
      <w:tr w:rsidR="0096599E" w:rsidRPr="00E8077A" w14:paraId="123B672F"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FD55D10" w14:textId="77777777" w:rsidR="0096599E" w:rsidRPr="00E8077A" w:rsidRDefault="0096599E" w:rsidP="008B3198">
            <w:pPr>
              <w:jc w:val="center"/>
              <w:rPr>
                <w:rFonts w:eastAsiaTheme="minorEastAsia"/>
                <w:b w:val="0"/>
                <w:bCs w:val="0"/>
                <w:sz w:val="20"/>
                <w:szCs w:val="20"/>
              </w:rPr>
            </w:pPr>
            <w:hyperlink r:id="rId4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2005)63</w:t>
              </w:r>
            </w:hyperlink>
          </w:p>
        </w:tc>
        <w:tc>
          <w:tcPr>
            <w:tcW w:w="1514" w:type="dxa"/>
            <w:tcMar>
              <w:top w:w="113" w:type="dxa"/>
              <w:bottom w:w="113" w:type="dxa"/>
            </w:tcMar>
          </w:tcPr>
          <w:p w14:paraId="275FEF8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FRA / </w:t>
            </w:r>
            <w:proofErr w:type="spellStart"/>
            <w:r w:rsidRPr="00E8077A">
              <w:rPr>
                <w:rFonts w:eastAsiaTheme="minorEastAsia"/>
                <w:b/>
                <w:bCs/>
                <w:sz w:val="20"/>
                <w:szCs w:val="20"/>
              </w:rPr>
              <w:t>Sapl</w:t>
            </w:r>
            <w:proofErr w:type="spellEnd"/>
            <w:r w:rsidRPr="00E8077A">
              <w:rPr>
                <w:rFonts w:eastAsiaTheme="minorEastAsia"/>
                <w:b/>
                <w:bCs/>
                <w:sz w:val="20"/>
                <w:szCs w:val="20"/>
              </w:rPr>
              <w:t xml:space="preserve"> and 57 other cases</w:t>
            </w:r>
          </w:p>
        </w:tc>
        <w:tc>
          <w:tcPr>
            <w:tcW w:w="1120" w:type="dxa"/>
            <w:tcMar>
              <w:top w:w="113" w:type="dxa"/>
              <w:bottom w:w="113" w:type="dxa"/>
            </w:tcMar>
          </w:tcPr>
          <w:p w14:paraId="2675CBA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37565/97+</w:t>
            </w:r>
          </w:p>
        </w:tc>
        <w:tc>
          <w:tcPr>
            <w:tcW w:w="1334" w:type="dxa"/>
            <w:tcMar>
              <w:top w:w="113" w:type="dxa"/>
              <w:left w:w="0" w:type="dxa"/>
              <w:bottom w:w="113" w:type="dxa"/>
              <w:right w:w="0" w:type="dxa"/>
            </w:tcMar>
          </w:tcPr>
          <w:p w14:paraId="101311A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18/03/2002</w:t>
            </w:r>
          </w:p>
          <w:p w14:paraId="4697EAE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sz w:val="20"/>
                <w:szCs w:val="20"/>
              </w:rPr>
              <w:t>18/12/2001</w:t>
            </w:r>
          </w:p>
        </w:tc>
        <w:tc>
          <w:tcPr>
            <w:tcW w:w="3734" w:type="dxa"/>
            <w:tcMar>
              <w:top w:w="113" w:type="dxa"/>
              <w:bottom w:w="113" w:type="dxa"/>
            </w:tcMar>
          </w:tcPr>
          <w:p w14:paraId="4D1CBB6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Excessive length of proceedings before administrative courts in general and/or before the Conseil </w:t>
            </w:r>
            <w:proofErr w:type="spellStart"/>
            <w:r w:rsidRPr="00E8077A">
              <w:rPr>
                <w:rFonts w:eastAsiaTheme="minorEastAsia"/>
                <w:i/>
                <w:iCs/>
                <w:sz w:val="20"/>
                <w:szCs w:val="20"/>
              </w:rPr>
              <w:t>d’Etat</w:t>
            </w:r>
            <w:proofErr w:type="spellEnd"/>
            <w:r w:rsidRPr="00E8077A">
              <w:rPr>
                <w:rFonts w:eastAsiaTheme="minorEastAsia"/>
                <w:i/>
                <w:iCs/>
                <w:sz w:val="20"/>
                <w:szCs w:val="20"/>
              </w:rPr>
              <w:t>. (Articles 6 §1)</w:t>
            </w:r>
          </w:p>
          <w:p w14:paraId="624F0DF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0DD71CD0"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measures paid. The Committee of Ministers asked for those proceedings still pending after the judgments became final to be accelerated.</w:t>
            </w:r>
          </w:p>
          <w:p w14:paraId="107922DE" w14:textId="700DB9D6"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41" w:history="1">
              <w:r w:rsidRPr="00E8077A">
                <w:rPr>
                  <w:rStyle w:val="Hyperlink"/>
                  <w:rFonts w:eastAsiaTheme="minorEastAsia"/>
                  <w:sz w:val="20"/>
                  <w:szCs w:val="20"/>
                </w:rPr>
                <w:t>DH(95)254</w:t>
              </w:r>
            </w:hyperlink>
            <w:r w:rsidRPr="00E8077A">
              <w:rPr>
                <w:rFonts w:eastAsiaTheme="minorEastAsia"/>
                <w:sz w:val="20"/>
                <w:szCs w:val="20"/>
              </w:rPr>
              <w:t xml:space="preserve"> in </w:t>
            </w:r>
            <w:proofErr w:type="spellStart"/>
            <w:r w:rsidRPr="00E8077A">
              <w:rPr>
                <w:rFonts w:eastAsiaTheme="minorEastAsia"/>
                <w:sz w:val="20"/>
                <w:szCs w:val="20"/>
              </w:rPr>
              <w:t>Beaumartin</w:t>
            </w:r>
            <w:proofErr w:type="spellEnd"/>
            <w:r w:rsidRPr="00E8077A">
              <w:rPr>
                <w:rFonts w:eastAsiaTheme="minorEastAsia"/>
                <w:sz w:val="20"/>
                <w:szCs w:val="20"/>
              </w:rPr>
              <w:t xml:space="preserve">. As new similar violations were found, further measures were adopted in the context of the “Orientation and Planning for Justice” Act of 2002. Courts’ staff and financial resources were </w:t>
            </w:r>
            <w:proofErr w:type="gramStart"/>
            <w:r w:rsidRPr="00E8077A">
              <w:rPr>
                <w:rFonts w:eastAsiaTheme="minorEastAsia"/>
                <w:sz w:val="20"/>
                <w:szCs w:val="20"/>
              </w:rPr>
              <w:t>increased</w:t>
            </w:r>
            <w:proofErr w:type="gramEnd"/>
            <w:r w:rsidRPr="00E8077A">
              <w:rPr>
                <w:rFonts w:eastAsiaTheme="minorEastAsia"/>
                <w:sz w:val="20"/>
                <w:szCs w:val="20"/>
              </w:rPr>
              <w:t xml:space="preserve"> and new courts were set up. The appeals procedure was modified by decree in 2003 regarding compulsory representation by </w:t>
            </w:r>
            <w:r w:rsidR="00E8077A" w:rsidRPr="00E8077A">
              <w:rPr>
                <w:rFonts w:eastAsiaTheme="minorEastAsia"/>
                <w:sz w:val="20"/>
                <w:szCs w:val="20"/>
              </w:rPr>
              <w:t>counsel</w:t>
            </w:r>
            <w:r w:rsidRPr="00E8077A">
              <w:rPr>
                <w:rFonts w:eastAsiaTheme="minorEastAsia"/>
                <w:sz w:val="20"/>
                <w:szCs w:val="20"/>
              </w:rPr>
              <w:t xml:space="preserve"> at appeal and suppression of appeals for proceedings involving lesser claims. Steps have been taken to reduce the Conseil </w:t>
            </w:r>
            <w:proofErr w:type="spellStart"/>
            <w:r w:rsidRPr="00E8077A">
              <w:rPr>
                <w:rFonts w:eastAsiaTheme="minorEastAsia"/>
                <w:sz w:val="20"/>
                <w:szCs w:val="20"/>
              </w:rPr>
              <w:t>d’Etat’s</w:t>
            </w:r>
            <w:proofErr w:type="spellEnd"/>
            <w:r w:rsidRPr="00E8077A">
              <w:rPr>
                <w:rFonts w:eastAsiaTheme="minorEastAsia"/>
                <w:sz w:val="20"/>
                <w:szCs w:val="20"/>
              </w:rPr>
              <w:t xml:space="preserve"> workload concerning appeals by foreigners against denials of visas or decisions of return to the frontiers by transferring jurisdiction either to a special board or to administrative courts of appeal. The reforms resulted in a reduction of the average duration of proceedings and the number of pending cases in 2003/04. In case of excessive length of proceedings, an appeal founded on the State’s responsibility for defective functioning of the public justice may be filed. Further measures to improve administrative justice are envisaged.</w:t>
            </w:r>
          </w:p>
        </w:tc>
      </w:tr>
      <w:tr w:rsidR="0096599E" w:rsidRPr="00E8077A" w14:paraId="6CC83017"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BF222F6" w14:textId="77777777" w:rsidR="0096599E" w:rsidRPr="00E8077A" w:rsidRDefault="0096599E" w:rsidP="008B3198">
            <w:pPr>
              <w:jc w:val="center"/>
              <w:rPr>
                <w:b w:val="0"/>
                <w:bCs w:val="0"/>
                <w:sz w:val="20"/>
                <w:szCs w:val="20"/>
              </w:rPr>
            </w:pPr>
            <w:hyperlink r:id="rId4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2005)77</w:t>
              </w:r>
            </w:hyperlink>
          </w:p>
        </w:tc>
        <w:tc>
          <w:tcPr>
            <w:tcW w:w="1514" w:type="dxa"/>
            <w:tcMar>
              <w:top w:w="113" w:type="dxa"/>
              <w:bottom w:w="113" w:type="dxa"/>
            </w:tcMar>
          </w:tcPr>
          <w:p w14:paraId="6333E34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FRA / Société Colas Est and Others </w:t>
            </w:r>
          </w:p>
        </w:tc>
        <w:tc>
          <w:tcPr>
            <w:tcW w:w="1120" w:type="dxa"/>
            <w:tcMar>
              <w:top w:w="113" w:type="dxa"/>
              <w:bottom w:w="113" w:type="dxa"/>
            </w:tcMar>
          </w:tcPr>
          <w:p w14:paraId="58A2DF3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37971/97</w:t>
            </w:r>
          </w:p>
        </w:tc>
        <w:tc>
          <w:tcPr>
            <w:tcW w:w="1334" w:type="dxa"/>
            <w:tcMar>
              <w:top w:w="113" w:type="dxa"/>
              <w:left w:w="0" w:type="dxa"/>
              <w:bottom w:w="113" w:type="dxa"/>
              <w:right w:w="0" w:type="dxa"/>
            </w:tcMar>
          </w:tcPr>
          <w:p w14:paraId="7B59A18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16/07/2002</w:t>
            </w:r>
          </w:p>
          <w:p w14:paraId="3895ED5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16/04/2002</w:t>
            </w:r>
          </w:p>
        </w:tc>
        <w:tc>
          <w:tcPr>
            <w:tcW w:w="3734" w:type="dxa"/>
            <w:tcMar>
              <w:top w:w="113" w:type="dxa"/>
              <w:bottom w:w="113" w:type="dxa"/>
            </w:tcMar>
          </w:tcPr>
          <w:p w14:paraId="6ABEF8D8"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Protection of private life and home:</w:t>
            </w:r>
            <w:r w:rsidRPr="00E8077A">
              <w:rPr>
                <w:rFonts w:eastAsiaTheme="minorEastAsia"/>
                <w:i/>
                <w:iCs/>
                <w:sz w:val="20"/>
                <w:szCs w:val="20"/>
              </w:rPr>
              <w:t xml:space="preserve"> Unjustified interference due to the applicant company’s premises having been searched and documents seized as part of an administrative inquiry </w:t>
            </w:r>
            <w:proofErr w:type="gramStart"/>
            <w:r w:rsidRPr="00E8077A">
              <w:rPr>
                <w:rFonts w:eastAsiaTheme="minorEastAsia"/>
                <w:i/>
                <w:iCs/>
                <w:sz w:val="20"/>
                <w:szCs w:val="20"/>
              </w:rPr>
              <w:t>on the basis of</w:t>
            </w:r>
            <w:proofErr w:type="gramEnd"/>
            <w:r w:rsidRPr="00E8077A">
              <w:rPr>
                <w:rFonts w:eastAsiaTheme="minorEastAsia"/>
                <w:i/>
                <w:iCs/>
                <w:sz w:val="20"/>
                <w:szCs w:val="20"/>
              </w:rPr>
              <w:t xml:space="preserve"> a </w:t>
            </w:r>
            <w:r w:rsidRPr="00E8077A">
              <w:rPr>
                <w:rFonts w:eastAsiaTheme="minorEastAsia"/>
                <w:i/>
                <w:iCs/>
                <w:sz w:val="20"/>
                <w:szCs w:val="20"/>
              </w:rPr>
              <w:lastRenderedPageBreak/>
              <w:t>1945 ordonnance which did not provide sufficient legal safeguards against abuse of power. (Article 8)</w:t>
            </w:r>
          </w:p>
        </w:tc>
        <w:tc>
          <w:tcPr>
            <w:tcW w:w="5199" w:type="dxa"/>
            <w:tcMar>
              <w:top w:w="113" w:type="dxa"/>
              <w:bottom w:w="113" w:type="dxa"/>
            </w:tcMar>
          </w:tcPr>
          <w:p w14:paraId="3B5D794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xml:space="preserve">: Just satisfaction in respect of non-pecuniary damage paid. </w:t>
            </w:r>
          </w:p>
          <w:p w14:paraId="0C0311A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The judgment was published and disseminated to the authorities concerned.</w:t>
            </w:r>
          </w:p>
        </w:tc>
      </w:tr>
      <w:tr w:rsidR="0096599E" w:rsidRPr="00E8077A" w14:paraId="60C4BBCE"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6E9E40E" w14:textId="77777777" w:rsidR="0096599E" w:rsidRPr="00E8077A" w:rsidRDefault="0096599E" w:rsidP="008B3198">
            <w:pPr>
              <w:jc w:val="center"/>
              <w:rPr>
                <w:rFonts w:eastAsiaTheme="minorEastAsia"/>
                <w:b w:val="0"/>
                <w:bCs w:val="0"/>
                <w:sz w:val="20"/>
                <w:szCs w:val="20"/>
              </w:rPr>
            </w:pPr>
            <w:hyperlink r:id="rId4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2005)98</w:t>
              </w:r>
            </w:hyperlink>
          </w:p>
        </w:tc>
        <w:tc>
          <w:tcPr>
            <w:tcW w:w="1514" w:type="dxa"/>
            <w:tcMar>
              <w:top w:w="113" w:type="dxa"/>
              <w:bottom w:w="113" w:type="dxa"/>
            </w:tcMar>
          </w:tcPr>
          <w:p w14:paraId="65DED71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GCR / Metaxas</w:t>
            </w:r>
          </w:p>
        </w:tc>
        <w:tc>
          <w:tcPr>
            <w:tcW w:w="1120" w:type="dxa"/>
            <w:tcMar>
              <w:top w:w="113" w:type="dxa"/>
              <w:bottom w:w="113" w:type="dxa"/>
            </w:tcMar>
          </w:tcPr>
          <w:p w14:paraId="30EF27D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8415/02</w:t>
            </w:r>
          </w:p>
        </w:tc>
        <w:tc>
          <w:tcPr>
            <w:tcW w:w="1334" w:type="dxa"/>
            <w:tcMar>
              <w:top w:w="113" w:type="dxa"/>
              <w:left w:w="0" w:type="dxa"/>
              <w:bottom w:w="113" w:type="dxa"/>
              <w:right w:w="0" w:type="dxa"/>
            </w:tcMar>
          </w:tcPr>
          <w:p w14:paraId="61D80E5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27/08/2004</w:t>
            </w:r>
          </w:p>
          <w:p w14:paraId="38AAF20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27/05/2004</w:t>
            </w:r>
          </w:p>
        </w:tc>
        <w:tc>
          <w:tcPr>
            <w:tcW w:w="3734" w:type="dxa"/>
            <w:tcMar>
              <w:top w:w="113" w:type="dxa"/>
              <w:bottom w:w="113" w:type="dxa"/>
            </w:tcMar>
          </w:tcPr>
          <w:p w14:paraId="1113C8E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 and protection of property</w:t>
            </w:r>
            <w:r w:rsidRPr="00E8077A">
              <w:rPr>
                <w:rFonts w:eastAsiaTheme="minorEastAsia"/>
                <w:i/>
                <w:iCs/>
                <w:sz w:val="20"/>
                <w:szCs w:val="20"/>
              </w:rPr>
              <w:t>: Delayed payment of the State’s debt following enforcement proceedings with regard of a final decision of the Court of Audit concerning the applicant’s pension rights. (Articles 6 §1 and 1 of Protocol No. 1)</w:t>
            </w:r>
          </w:p>
          <w:p w14:paraId="3F0E9E3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p>
        </w:tc>
        <w:tc>
          <w:tcPr>
            <w:tcW w:w="5199" w:type="dxa"/>
            <w:tcMar>
              <w:top w:w="113" w:type="dxa"/>
              <w:bottom w:w="113" w:type="dxa"/>
            </w:tcMar>
          </w:tcPr>
          <w:p w14:paraId="2ED826C1"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pecuniary (interest to be paid for delay in repayment of the debt) and non-pecuniary damage paid.</w:t>
            </w:r>
          </w:p>
          <w:p w14:paraId="3553893D"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44"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(2004)81</w:t>
              </w:r>
            </w:hyperlink>
            <w:r w:rsidRPr="00E8077A">
              <w:rPr>
                <w:rFonts w:eastAsiaTheme="minorEastAsia"/>
                <w:sz w:val="20"/>
                <w:szCs w:val="20"/>
              </w:rPr>
              <w:t xml:space="preserve"> in Hornsby concerning the enforcement of administrative decisions.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to the authorities concerned.</w:t>
            </w:r>
          </w:p>
        </w:tc>
      </w:tr>
      <w:tr w:rsidR="0096599E" w:rsidRPr="00E8077A" w14:paraId="6BA19E30"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665B516" w14:textId="77777777" w:rsidR="0096599E" w:rsidRPr="00E8077A" w:rsidRDefault="0096599E" w:rsidP="008B3198">
            <w:pPr>
              <w:jc w:val="center"/>
              <w:rPr>
                <w:rFonts w:eastAsiaTheme="minorEastAsia"/>
                <w:b w:val="0"/>
                <w:bCs w:val="0"/>
                <w:sz w:val="20"/>
                <w:szCs w:val="20"/>
              </w:rPr>
            </w:pPr>
            <w:hyperlink r:id="rId45"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2005)27</w:t>
              </w:r>
            </w:hyperlink>
          </w:p>
        </w:tc>
        <w:tc>
          <w:tcPr>
            <w:tcW w:w="1514" w:type="dxa"/>
            <w:tcMar>
              <w:top w:w="113" w:type="dxa"/>
              <w:bottom w:w="113" w:type="dxa"/>
            </w:tcMar>
          </w:tcPr>
          <w:p w14:paraId="36E0F25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GER / P.S.</w:t>
            </w:r>
          </w:p>
        </w:tc>
        <w:tc>
          <w:tcPr>
            <w:tcW w:w="1120" w:type="dxa"/>
            <w:tcMar>
              <w:top w:w="113" w:type="dxa"/>
              <w:bottom w:w="113" w:type="dxa"/>
            </w:tcMar>
          </w:tcPr>
          <w:p w14:paraId="6EBEF735"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33900/96</w:t>
            </w:r>
          </w:p>
        </w:tc>
        <w:tc>
          <w:tcPr>
            <w:tcW w:w="1334" w:type="dxa"/>
            <w:tcMar>
              <w:top w:w="113" w:type="dxa"/>
              <w:left w:w="0" w:type="dxa"/>
              <w:bottom w:w="113" w:type="dxa"/>
              <w:right w:w="0" w:type="dxa"/>
            </w:tcMar>
          </w:tcPr>
          <w:p w14:paraId="2F1E9E2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04/09/2002</w:t>
            </w:r>
          </w:p>
          <w:p w14:paraId="44A5CEE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20/12/2001</w:t>
            </w:r>
          </w:p>
        </w:tc>
        <w:tc>
          <w:tcPr>
            <w:tcW w:w="3734" w:type="dxa"/>
            <w:tcMar>
              <w:top w:w="113" w:type="dxa"/>
              <w:bottom w:w="113" w:type="dxa"/>
            </w:tcMar>
          </w:tcPr>
          <w:p w14:paraId="27FE549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Denial of a fair trial due to the applicant’s conviction for sexual abuse of a minor </w:t>
            </w:r>
            <w:proofErr w:type="gramStart"/>
            <w:r w:rsidRPr="00E8077A">
              <w:rPr>
                <w:rFonts w:eastAsiaTheme="minorEastAsia"/>
                <w:i/>
                <w:iCs/>
                <w:sz w:val="20"/>
                <w:szCs w:val="20"/>
              </w:rPr>
              <w:t>on the basis of</w:t>
            </w:r>
            <w:proofErr w:type="gramEnd"/>
            <w:r w:rsidRPr="00E8077A">
              <w:rPr>
                <w:rFonts w:eastAsiaTheme="minorEastAsia"/>
                <w:i/>
                <w:iCs/>
                <w:sz w:val="20"/>
                <w:szCs w:val="20"/>
              </w:rPr>
              <w:t xml:space="preserve"> the alleged victim’s statement without possibility to examine him or have him examined. (Article 6 §1 in conjunction with 6 §3d)</w:t>
            </w:r>
          </w:p>
        </w:tc>
        <w:tc>
          <w:tcPr>
            <w:tcW w:w="5199" w:type="dxa"/>
            <w:tcMar>
              <w:top w:w="113" w:type="dxa"/>
              <w:bottom w:w="113" w:type="dxa"/>
            </w:tcMar>
          </w:tcPr>
          <w:p w14:paraId="63012B2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applicant was informed of the possibility to file a request for reopening of the impugned proceedings and/or for a discretionary decision to erase the conviction from his criminal records.</w:t>
            </w:r>
          </w:p>
          <w:p w14:paraId="3EE17DB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46"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(97)12</w:t>
              </w:r>
            </w:hyperlink>
            <w:r w:rsidRPr="00E8077A">
              <w:rPr>
                <w:rFonts w:eastAsiaTheme="minorEastAsia"/>
                <w:sz w:val="20"/>
                <w:szCs w:val="20"/>
              </w:rPr>
              <w:t xml:space="preserve"> in Vogt.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to the judicial authorities concerned. </w:t>
            </w:r>
          </w:p>
        </w:tc>
      </w:tr>
      <w:tr w:rsidR="0096599E" w:rsidRPr="00E8077A" w14:paraId="775D1093"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23E922C" w14:textId="77777777" w:rsidR="0096599E" w:rsidRPr="00E8077A" w:rsidRDefault="0096599E" w:rsidP="008B3198">
            <w:pPr>
              <w:jc w:val="center"/>
              <w:rPr>
                <w:rFonts w:eastAsiaTheme="minorEastAsia"/>
                <w:b w:val="0"/>
                <w:bCs w:val="0"/>
                <w:sz w:val="20"/>
                <w:szCs w:val="20"/>
              </w:rPr>
            </w:pPr>
            <w:hyperlink r:id="rId4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2005)64</w:t>
              </w:r>
            </w:hyperlink>
          </w:p>
        </w:tc>
        <w:tc>
          <w:tcPr>
            <w:tcW w:w="1514" w:type="dxa"/>
            <w:tcMar>
              <w:top w:w="113" w:type="dxa"/>
              <w:bottom w:w="113" w:type="dxa"/>
            </w:tcMar>
          </w:tcPr>
          <w:p w14:paraId="257A69D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GRC / Academy trading Ltd and Others </w:t>
            </w:r>
          </w:p>
        </w:tc>
        <w:tc>
          <w:tcPr>
            <w:tcW w:w="1120" w:type="dxa"/>
            <w:tcMar>
              <w:top w:w="113" w:type="dxa"/>
              <w:bottom w:w="113" w:type="dxa"/>
            </w:tcMar>
          </w:tcPr>
          <w:p w14:paraId="643B3E5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30342/96+</w:t>
            </w:r>
          </w:p>
        </w:tc>
        <w:tc>
          <w:tcPr>
            <w:tcW w:w="1334" w:type="dxa"/>
            <w:tcMar>
              <w:top w:w="113" w:type="dxa"/>
              <w:left w:w="0" w:type="dxa"/>
              <w:bottom w:w="113" w:type="dxa"/>
              <w:right w:w="0" w:type="dxa"/>
            </w:tcMar>
          </w:tcPr>
          <w:p w14:paraId="4FD446C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04/04/00</w:t>
            </w:r>
          </w:p>
        </w:tc>
        <w:tc>
          <w:tcPr>
            <w:tcW w:w="3734" w:type="dxa"/>
            <w:tcMar>
              <w:top w:w="113" w:type="dxa"/>
              <w:bottom w:w="113" w:type="dxa"/>
            </w:tcMar>
          </w:tcPr>
          <w:p w14:paraId="1DAC4E0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(Article 6 §1)</w:t>
            </w:r>
          </w:p>
          <w:p w14:paraId="763B6266"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p>
          <w:p w14:paraId="5F3AD1CC"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i/>
                <w:iCs/>
                <w:sz w:val="20"/>
                <w:szCs w:val="20"/>
              </w:rPr>
              <w:t xml:space="preserve"> </w:t>
            </w:r>
          </w:p>
        </w:tc>
        <w:tc>
          <w:tcPr>
            <w:tcW w:w="5199" w:type="dxa"/>
            <w:tcMar>
              <w:top w:w="113" w:type="dxa"/>
              <w:bottom w:w="113" w:type="dxa"/>
            </w:tcMar>
          </w:tcPr>
          <w:p w14:paraId="6E8F6AE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Domestic proceedings closed when the judgment was delivered.</w:t>
            </w:r>
          </w:p>
          <w:p w14:paraId="0F0614E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Two laws were adopted in 2001 and 2005 to amend the Civil Procedure Code aiming to accelerate proceedings. Stricter time-limits were introduced at the preparatory stage; new rules provided for the setting and adjournment of hearings; the procedure for extra-judicial case settlement was improved. The number of judicial posts were increased and the courts’ infrastructure improved.</w:t>
            </w:r>
          </w:p>
        </w:tc>
      </w:tr>
      <w:tr w:rsidR="0096599E" w:rsidRPr="00E8077A" w14:paraId="332C43E3"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851C0C0" w14:textId="77777777" w:rsidR="0096599E" w:rsidRPr="00E8077A" w:rsidRDefault="0096599E" w:rsidP="008B3198">
            <w:pPr>
              <w:jc w:val="center"/>
              <w:rPr>
                <w:rFonts w:eastAsiaTheme="minorEastAsia"/>
                <w:b w:val="0"/>
                <w:bCs w:val="0"/>
                <w:sz w:val="20"/>
                <w:szCs w:val="20"/>
              </w:rPr>
            </w:pPr>
            <w:hyperlink r:id="rId4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2005)87</w:t>
              </w:r>
            </w:hyperlink>
          </w:p>
        </w:tc>
        <w:tc>
          <w:tcPr>
            <w:tcW w:w="1514" w:type="dxa"/>
            <w:tcMar>
              <w:top w:w="113" w:type="dxa"/>
              <w:bottom w:w="113" w:type="dxa"/>
            </w:tcMar>
          </w:tcPr>
          <w:p w14:paraId="035C6E9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GRC / </w:t>
            </w:r>
            <w:proofErr w:type="spellStart"/>
            <w:r w:rsidRPr="00E8077A">
              <w:rPr>
                <w:rFonts w:eastAsiaTheme="minorEastAsia"/>
                <w:b/>
                <w:bCs/>
                <w:sz w:val="20"/>
                <w:szCs w:val="20"/>
              </w:rPr>
              <w:t>Manoussakis</w:t>
            </w:r>
            <w:proofErr w:type="spellEnd"/>
            <w:r w:rsidRPr="00E8077A">
              <w:rPr>
                <w:rFonts w:eastAsiaTheme="minorEastAsia"/>
                <w:b/>
                <w:bCs/>
                <w:sz w:val="20"/>
                <w:szCs w:val="20"/>
              </w:rPr>
              <w:t xml:space="preserve"> </w:t>
            </w:r>
            <w:r w:rsidRPr="00E8077A">
              <w:rPr>
                <w:rFonts w:eastAsiaTheme="minorEastAsia"/>
                <w:b/>
                <w:bCs/>
                <w:sz w:val="20"/>
                <w:szCs w:val="20"/>
              </w:rPr>
              <w:lastRenderedPageBreak/>
              <w:t xml:space="preserve">and Others </w:t>
            </w:r>
          </w:p>
        </w:tc>
        <w:tc>
          <w:tcPr>
            <w:tcW w:w="1120" w:type="dxa"/>
            <w:tcMar>
              <w:top w:w="113" w:type="dxa"/>
              <w:bottom w:w="113" w:type="dxa"/>
            </w:tcMar>
          </w:tcPr>
          <w:p w14:paraId="0C0ADBA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lastRenderedPageBreak/>
              <w:t>18748/91</w:t>
            </w:r>
          </w:p>
        </w:tc>
        <w:tc>
          <w:tcPr>
            <w:tcW w:w="1334" w:type="dxa"/>
            <w:tcMar>
              <w:top w:w="113" w:type="dxa"/>
              <w:left w:w="0" w:type="dxa"/>
              <w:bottom w:w="113" w:type="dxa"/>
              <w:right w:w="0" w:type="dxa"/>
            </w:tcMar>
          </w:tcPr>
          <w:p w14:paraId="1799CF9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26/09/1996</w:t>
            </w:r>
          </w:p>
        </w:tc>
        <w:tc>
          <w:tcPr>
            <w:tcW w:w="3734" w:type="dxa"/>
            <w:tcMar>
              <w:top w:w="113" w:type="dxa"/>
              <w:bottom w:w="113" w:type="dxa"/>
            </w:tcMar>
          </w:tcPr>
          <w:p w14:paraId="02BCBA1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Freedom of religion</w:t>
            </w:r>
            <w:r w:rsidRPr="00E8077A">
              <w:rPr>
                <w:rFonts w:eastAsiaTheme="minorEastAsia"/>
                <w:i/>
                <w:iCs/>
                <w:sz w:val="20"/>
                <w:szCs w:val="20"/>
              </w:rPr>
              <w:t xml:space="preserve">: Disproportionate interference due to the conviction of </w:t>
            </w:r>
            <w:r w:rsidRPr="00E8077A">
              <w:rPr>
                <w:rFonts w:eastAsiaTheme="minorEastAsia"/>
                <w:i/>
                <w:iCs/>
                <w:sz w:val="20"/>
                <w:szCs w:val="20"/>
              </w:rPr>
              <w:lastRenderedPageBreak/>
              <w:t xml:space="preserve">Jehovah’s witnesses for having used a private place for meetings, </w:t>
            </w:r>
            <w:proofErr w:type="gramStart"/>
            <w:r w:rsidRPr="00E8077A">
              <w:rPr>
                <w:rFonts w:eastAsiaTheme="minorEastAsia"/>
                <w:i/>
                <w:iCs/>
                <w:sz w:val="20"/>
                <w:szCs w:val="20"/>
              </w:rPr>
              <w:t>prayers</w:t>
            </w:r>
            <w:proofErr w:type="gramEnd"/>
            <w:r w:rsidRPr="00E8077A">
              <w:rPr>
                <w:rFonts w:eastAsiaTheme="minorEastAsia"/>
                <w:i/>
                <w:iCs/>
                <w:sz w:val="20"/>
                <w:szCs w:val="20"/>
              </w:rPr>
              <w:t xml:space="preserve"> and religious ceremonies without prior authorisation by a recognised ecclesiastical authority. (Article 9)</w:t>
            </w:r>
          </w:p>
        </w:tc>
        <w:tc>
          <w:tcPr>
            <w:tcW w:w="5199" w:type="dxa"/>
            <w:tcMar>
              <w:top w:w="113" w:type="dxa"/>
              <w:bottom w:w="113" w:type="dxa"/>
            </w:tcMar>
          </w:tcPr>
          <w:p w14:paraId="1D3C5BC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xml:space="preserve">: The finding of a violation constitutes sufficient just satisfaction for non-pecuniary damage. The </w:t>
            </w:r>
            <w:r w:rsidRPr="00E8077A">
              <w:rPr>
                <w:rFonts w:eastAsiaTheme="minorEastAsia"/>
                <w:sz w:val="20"/>
                <w:szCs w:val="20"/>
              </w:rPr>
              <w:lastRenderedPageBreak/>
              <w:t xml:space="preserve">impugned proceedings were </w:t>
            </w:r>
            <w:proofErr w:type="gramStart"/>
            <w:r w:rsidRPr="00E8077A">
              <w:rPr>
                <w:rFonts w:eastAsiaTheme="minorEastAsia"/>
                <w:sz w:val="20"/>
                <w:szCs w:val="20"/>
              </w:rPr>
              <w:t>reopened</w:t>
            </w:r>
            <w:proofErr w:type="gramEnd"/>
            <w:r w:rsidRPr="00E8077A">
              <w:rPr>
                <w:rFonts w:eastAsiaTheme="minorEastAsia"/>
                <w:sz w:val="20"/>
                <w:szCs w:val="20"/>
              </w:rPr>
              <w:t xml:space="preserve"> and the convictions quashed. In 1997, the applicants were granted a permit to establish a place of worship.</w:t>
            </w:r>
          </w:p>
          <w:p w14:paraId="2F999D1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Changing administrative practice in the exercise of their discretion, the authorities granted permission for construction and operation of places of worship in all similar cases. It is considered to reflect the current practice in the relevant legal texts.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w:t>
            </w:r>
          </w:p>
        </w:tc>
      </w:tr>
      <w:tr w:rsidR="0096599E" w:rsidRPr="00E8077A" w14:paraId="46B8994A"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4352EB6" w14:textId="77777777" w:rsidR="0096599E" w:rsidRPr="00E8077A" w:rsidRDefault="0096599E" w:rsidP="008B3198">
            <w:pPr>
              <w:jc w:val="center"/>
              <w:rPr>
                <w:rFonts w:eastAsiaTheme="minorEastAsia"/>
                <w:b w:val="0"/>
                <w:bCs w:val="0"/>
                <w:sz w:val="20"/>
                <w:szCs w:val="20"/>
              </w:rPr>
            </w:pPr>
            <w:hyperlink r:id="rId4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2005)107</w:t>
              </w:r>
            </w:hyperlink>
          </w:p>
        </w:tc>
        <w:tc>
          <w:tcPr>
            <w:tcW w:w="1514" w:type="dxa"/>
            <w:tcMar>
              <w:top w:w="113" w:type="dxa"/>
              <w:bottom w:w="113" w:type="dxa"/>
            </w:tcMar>
          </w:tcPr>
          <w:p w14:paraId="474DCE6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GRC / </w:t>
            </w:r>
            <w:proofErr w:type="spellStart"/>
            <w:r w:rsidRPr="00E8077A">
              <w:rPr>
                <w:rFonts w:eastAsiaTheme="minorEastAsia"/>
                <w:b/>
                <w:bCs/>
                <w:sz w:val="20"/>
                <w:szCs w:val="20"/>
              </w:rPr>
              <w:t>Marinakos</w:t>
            </w:r>
            <w:proofErr w:type="spellEnd"/>
          </w:p>
        </w:tc>
        <w:tc>
          <w:tcPr>
            <w:tcW w:w="1120" w:type="dxa"/>
            <w:tcMar>
              <w:top w:w="113" w:type="dxa"/>
              <w:bottom w:w="113" w:type="dxa"/>
            </w:tcMar>
          </w:tcPr>
          <w:p w14:paraId="0EF396B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49282/99</w:t>
            </w:r>
          </w:p>
        </w:tc>
        <w:tc>
          <w:tcPr>
            <w:tcW w:w="1334" w:type="dxa"/>
            <w:tcMar>
              <w:top w:w="113" w:type="dxa"/>
              <w:left w:w="0" w:type="dxa"/>
              <w:bottom w:w="113" w:type="dxa"/>
              <w:right w:w="0" w:type="dxa"/>
            </w:tcMar>
          </w:tcPr>
          <w:p w14:paraId="31EAA44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04/10/2001</w:t>
            </w:r>
          </w:p>
          <w:p w14:paraId="11AD2CE9"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3BA0967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property and access to and effective functioning of justice</w:t>
            </w:r>
            <w:r w:rsidRPr="00E8077A">
              <w:rPr>
                <w:rFonts w:eastAsiaTheme="minorEastAsia"/>
                <w:i/>
                <w:iCs/>
                <w:sz w:val="20"/>
                <w:szCs w:val="20"/>
              </w:rPr>
              <w:t xml:space="preserve">: </w:t>
            </w:r>
            <w:r w:rsidRPr="00E8077A">
              <w:rPr>
                <w:rFonts w:ascii="Calibri" w:eastAsia="Calibri" w:hAnsi="Calibri" w:cs="Calibri"/>
                <w:i/>
                <w:iCs/>
                <w:color w:val="000000" w:themeColor="text1"/>
                <w:sz w:val="20"/>
                <w:szCs w:val="20"/>
              </w:rPr>
              <w:t>Delayed payment of the State’s debt following enforcement proceedings with regard of a final decision of the Court of Audit concerning the applicant’s pension rights. (Articles 6 §1 and 1 of Protocol No. 1)</w:t>
            </w:r>
          </w:p>
        </w:tc>
        <w:tc>
          <w:tcPr>
            <w:tcW w:w="5199" w:type="dxa"/>
            <w:tcMar>
              <w:top w:w="113" w:type="dxa"/>
              <w:bottom w:w="113" w:type="dxa"/>
            </w:tcMar>
          </w:tcPr>
          <w:p w14:paraId="1AB88F46"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Sums provided for in the friendly settlement paid.</w:t>
            </w:r>
          </w:p>
          <w:p w14:paraId="355D2D9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52AA1C4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p w14:paraId="630B61E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96599E" w:rsidRPr="00E8077A" w14:paraId="5E8FBC4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2DD7DB5" w14:textId="77777777" w:rsidR="0096599E" w:rsidRPr="00E8077A" w:rsidRDefault="0096599E" w:rsidP="008B3198">
            <w:pPr>
              <w:jc w:val="center"/>
              <w:rPr>
                <w:rFonts w:eastAsiaTheme="minorEastAsia"/>
                <w:b w:val="0"/>
                <w:bCs w:val="0"/>
                <w:sz w:val="20"/>
                <w:szCs w:val="20"/>
              </w:rPr>
            </w:pPr>
            <w:hyperlink r:id="rId5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2005)65</w:t>
              </w:r>
            </w:hyperlink>
          </w:p>
        </w:tc>
        <w:tc>
          <w:tcPr>
            <w:tcW w:w="1514" w:type="dxa"/>
            <w:tcMar>
              <w:top w:w="113" w:type="dxa"/>
              <w:bottom w:w="113" w:type="dxa"/>
            </w:tcMar>
          </w:tcPr>
          <w:p w14:paraId="762C49B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GRC / </w:t>
            </w:r>
            <w:proofErr w:type="spellStart"/>
            <w:r w:rsidRPr="00E8077A">
              <w:rPr>
                <w:rFonts w:eastAsiaTheme="minorEastAsia"/>
                <w:b/>
                <w:bCs/>
                <w:sz w:val="20"/>
                <w:szCs w:val="20"/>
              </w:rPr>
              <w:t>Pafitis</w:t>
            </w:r>
            <w:proofErr w:type="spellEnd"/>
            <w:r w:rsidRPr="00E8077A">
              <w:rPr>
                <w:rFonts w:eastAsiaTheme="minorEastAsia"/>
                <w:b/>
                <w:bCs/>
                <w:sz w:val="20"/>
                <w:szCs w:val="20"/>
              </w:rPr>
              <w:t xml:space="preserve"> and Others and 14 other cases</w:t>
            </w:r>
          </w:p>
        </w:tc>
        <w:tc>
          <w:tcPr>
            <w:tcW w:w="1120" w:type="dxa"/>
            <w:tcMar>
              <w:top w:w="113" w:type="dxa"/>
              <w:bottom w:w="113" w:type="dxa"/>
            </w:tcMar>
          </w:tcPr>
          <w:p w14:paraId="1C14DDD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20323/92+</w:t>
            </w:r>
          </w:p>
        </w:tc>
        <w:tc>
          <w:tcPr>
            <w:tcW w:w="1334" w:type="dxa"/>
            <w:tcMar>
              <w:top w:w="113" w:type="dxa"/>
              <w:left w:w="0" w:type="dxa"/>
              <w:bottom w:w="113" w:type="dxa"/>
              <w:right w:w="0" w:type="dxa"/>
            </w:tcMar>
          </w:tcPr>
          <w:p w14:paraId="678EDAA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26/02/98</w:t>
            </w:r>
          </w:p>
        </w:tc>
        <w:tc>
          <w:tcPr>
            <w:tcW w:w="3734" w:type="dxa"/>
            <w:tcMar>
              <w:top w:w="113" w:type="dxa"/>
              <w:bottom w:w="113" w:type="dxa"/>
            </w:tcMar>
          </w:tcPr>
          <w:p w14:paraId="6E67A4F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Excessive length of proceedings before administrative courts. (Article 6 §1)</w:t>
            </w:r>
          </w:p>
          <w:p w14:paraId="19317A1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i/>
                <w:iCs/>
                <w:sz w:val="20"/>
                <w:szCs w:val="20"/>
              </w:rPr>
              <w:t xml:space="preserve">Other violation in some of the cases: Interference with property rights (Article 1 of Protocol No.1) </w:t>
            </w:r>
          </w:p>
          <w:p w14:paraId="1A24B745"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p>
          <w:p w14:paraId="0D97846C"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08BFD91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(and in certain cases pecuniary) damage paid. The acceleration of those proceedings, which were still pending was requested.</w:t>
            </w:r>
          </w:p>
          <w:p w14:paraId="42F8D1A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A constitutional reform of 2001 aimed at eliminating excessive procedural formalism and redistributed the competences between the Council of State and the lower courts. A law of 2001 transferred more categories of cases from the Council of State to administrative appeal courts. In 2002/03, the number of judges and administrative staff at administrative courts were increased. New courts premises were </w:t>
            </w:r>
            <w:proofErr w:type="gramStart"/>
            <w:r w:rsidRPr="00E8077A">
              <w:rPr>
                <w:rFonts w:eastAsiaTheme="minorEastAsia"/>
                <w:sz w:val="20"/>
                <w:szCs w:val="20"/>
              </w:rPr>
              <w:t>constructed</w:t>
            </w:r>
            <w:proofErr w:type="gramEnd"/>
            <w:r w:rsidRPr="00E8077A">
              <w:rPr>
                <w:rFonts w:eastAsiaTheme="minorEastAsia"/>
                <w:sz w:val="20"/>
                <w:szCs w:val="20"/>
              </w:rPr>
              <w:t xml:space="preserve"> and the computerisation of services was introduced. Further measures to be taken on a constitutional, </w:t>
            </w:r>
            <w:proofErr w:type="gramStart"/>
            <w:r w:rsidRPr="00E8077A">
              <w:rPr>
                <w:rFonts w:eastAsiaTheme="minorEastAsia"/>
                <w:sz w:val="20"/>
                <w:szCs w:val="20"/>
              </w:rPr>
              <w:t>legislative</w:t>
            </w:r>
            <w:proofErr w:type="gramEnd"/>
            <w:r w:rsidRPr="00E8077A">
              <w:rPr>
                <w:rFonts w:eastAsiaTheme="minorEastAsia"/>
                <w:sz w:val="20"/>
                <w:szCs w:val="20"/>
              </w:rPr>
              <w:t xml:space="preserve"> and practical level are supervised in the context of </w:t>
            </w:r>
            <w:proofErr w:type="spellStart"/>
            <w:r w:rsidRPr="00E8077A">
              <w:rPr>
                <w:rFonts w:eastAsiaTheme="minorEastAsia"/>
                <w:sz w:val="20"/>
                <w:szCs w:val="20"/>
              </w:rPr>
              <w:t>Manios</w:t>
            </w:r>
            <w:proofErr w:type="spellEnd"/>
            <w:r w:rsidRPr="00E8077A">
              <w:rPr>
                <w:rFonts w:eastAsiaTheme="minorEastAsia"/>
                <w:sz w:val="20"/>
                <w:szCs w:val="20"/>
              </w:rPr>
              <w:t xml:space="preserve">, in particular the question of a domestic remedy in respect of excessive length of proceedings. As concerns the violation of property rights, see </w:t>
            </w:r>
            <w:hyperlink r:id="rId51"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(2002)105</w:t>
              </w:r>
            </w:hyperlink>
            <w:r w:rsidRPr="00E8077A">
              <w:rPr>
                <w:rFonts w:eastAsiaTheme="minorEastAsia"/>
                <w:sz w:val="20"/>
                <w:szCs w:val="20"/>
              </w:rPr>
              <w:t xml:space="preserve"> and </w:t>
            </w:r>
            <w:hyperlink r:id="rId52"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(2002)103</w:t>
              </w:r>
            </w:hyperlink>
            <w:r w:rsidRPr="00E8077A">
              <w:rPr>
                <w:rFonts w:eastAsiaTheme="minorEastAsia"/>
                <w:sz w:val="20"/>
                <w:szCs w:val="20"/>
              </w:rPr>
              <w:t xml:space="preserve"> </w:t>
            </w:r>
            <w:proofErr w:type="spellStart"/>
            <w:r w:rsidRPr="00E8077A">
              <w:rPr>
                <w:rFonts w:eastAsiaTheme="minorEastAsia"/>
                <w:sz w:val="20"/>
                <w:szCs w:val="20"/>
              </w:rPr>
              <w:t>iin</w:t>
            </w:r>
            <w:proofErr w:type="spellEnd"/>
            <w:r w:rsidRPr="00E8077A">
              <w:rPr>
                <w:rFonts w:eastAsiaTheme="minorEastAsia"/>
                <w:sz w:val="20"/>
                <w:szCs w:val="20"/>
              </w:rPr>
              <w:t xml:space="preserve"> </w:t>
            </w:r>
            <w:proofErr w:type="spellStart"/>
            <w:r w:rsidRPr="00E8077A">
              <w:rPr>
                <w:rFonts w:eastAsiaTheme="minorEastAsia"/>
                <w:sz w:val="20"/>
                <w:szCs w:val="20"/>
              </w:rPr>
              <w:t>Katikaridis</w:t>
            </w:r>
            <w:proofErr w:type="spellEnd"/>
            <w:r w:rsidRPr="00E8077A">
              <w:rPr>
                <w:rFonts w:eastAsiaTheme="minorEastAsia"/>
                <w:sz w:val="20"/>
                <w:szCs w:val="20"/>
              </w:rPr>
              <w:t xml:space="preserve"> and </w:t>
            </w:r>
            <w:proofErr w:type="spellStart"/>
            <w:r w:rsidRPr="00E8077A">
              <w:rPr>
                <w:rFonts w:eastAsiaTheme="minorEastAsia"/>
                <w:sz w:val="20"/>
                <w:szCs w:val="20"/>
              </w:rPr>
              <w:t>Tsomtsos</w:t>
            </w:r>
            <w:proofErr w:type="spellEnd"/>
            <w:r w:rsidRPr="00E8077A">
              <w:rPr>
                <w:rFonts w:eastAsiaTheme="minorEastAsia"/>
                <w:sz w:val="20"/>
                <w:szCs w:val="20"/>
              </w:rPr>
              <w:t xml:space="preserve"> respectively. The issue also continues to be supervised in the context of the Azas group.</w:t>
            </w:r>
          </w:p>
        </w:tc>
      </w:tr>
      <w:tr w:rsidR="0096599E" w:rsidRPr="00E8077A" w14:paraId="60BF03BE"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B36A3A5" w14:textId="77777777" w:rsidR="0096599E" w:rsidRPr="00E8077A" w:rsidRDefault="0096599E" w:rsidP="008B3198">
            <w:pPr>
              <w:jc w:val="center"/>
              <w:rPr>
                <w:rFonts w:eastAsiaTheme="minorEastAsia"/>
                <w:b w:val="0"/>
                <w:bCs w:val="0"/>
                <w:sz w:val="20"/>
                <w:szCs w:val="20"/>
              </w:rPr>
            </w:pPr>
            <w:hyperlink r:id="rId5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2005)71</w:t>
              </w:r>
            </w:hyperlink>
          </w:p>
        </w:tc>
        <w:tc>
          <w:tcPr>
            <w:tcW w:w="1514" w:type="dxa"/>
            <w:tcMar>
              <w:top w:w="113" w:type="dxa"/>
              <w:bottom w:w="113" w:type="dxa"/>
            </w:tcMar>
          </w:tcPr>
          <w:p w14:paraId="0A30BF1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GRC / </w:t>
            </w:r>
            <w:proofErr w:type="spellStart"/>
            <w:r w:rsidRPr="00E8077A">
              <w:rPr>
                <w:rFonts w:eastAsiaTheme="minorEastAsia"/>
                <w:b/>
                <w:bCs/>
                <w:sz w:val="20"/>
                <w:szCs w:val="20"/>
              </w:rPr>
              <w:t>Sajtos</w:t>
            </w:r>
            <w:proofErr w:type="spellEnd"/>
            <w:r w:rsidRPr="00E8077A">
              <w:rPr>
                <w:rFonts w:eastAsiaTheme="minorEastAsia"/>
                <w:b/>
                <w:bCs/>
                <w:sz w:val="20"/>
                <w:szCs w:val="20"/>
              </w:rPr>
              <w:t xml:space="preserve"> and 2 other cases</w:t>
            </w:r>
          </w:p>
        </w:tc>
        <w:tc>
          <w:tcPr>
            <w:tcW w:w="1120" w:type="dxa"/>
            <w:tcMar>
              <w:top w:w="113" w:type="dxa"/>
              <w:bottom w:w="113" w:type="dxa"/>
            </w:tcMar>
          </w:tcPr>
          <w:p w14:paraId="0B1FC08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53478/99+</w:t>
            </w:r>
          </w:p>
        </w:tc>
        <w:tc>
          <w:tcPr>
            <w:tcW w:w="1334" w:type="dxa"/>
            <w:tcMar>
              <w:top w:w="113" w:type="dxa"/>
              <w:left w:w="0" w:type="dxa"/>
              <w:bottom w:w="113" w:type="dxa"/>
              <w:right w:w="0" w:type="dxa"/>
            </w:tcMar>
          </w:tcPr>
          <w:p w14:paraId="5C28E4F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21/06/2002</w:t>
            </w:r>
          </w:p>
          <w:p w14:paraId="27E491E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21/03/2002</w:t>
            </w:r>
          </w:p>
        </w:tc>
        <w:tc>
          <w:tcPr>
            <w:tcW w:w="3734" w:type="dxa"/>
            <w:tcMar>
              <w:top w:w="113" w:type="dxa"/>
              <w:bottom w:w="113" w:type="dxa"/>
            </w:tcMar>
          </w:tcPr>
          <w:p w14:paraId="06BD166B"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Unfairness of criminal proceedings concerning compensation for pre-trial detention resulting in unreasoned decisions taken proprio motu without hearing. (Article 6 §1)</w:t>
            </w:r>
          </w:p>
          <w:p w14:paraId="1F11CAC2"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089C3DA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The applicants may request reopening of the proceedings concerning compensation for their pre-trial detention, following an amendment of the Criminal Procedure Code.</w:t>
            </w:r>
          </w:p>
          <w:p w14:paraId="6CF727C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54"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(2004)82</w:t>
              </w:r>
            </w:hyperlink>
            <w:r w:rsidRPr="00E8077A">
              <w:rPr>
                <w:rFonts w:eastAsiaTheme="minorEastAsia"/>
                <w:sz w:val="20"/>
                <w:szCs w:val="20"/>
              </w:rPr>
              <w:t xml:space="preserve"> in </w:t>
            </w:r>
            <w:proofErr w:type="spellStart"/>
            <w:r w:rsidRPr="00E8077A">
              <w:rPr>
                <w:rFonts w:eastAsiaTheme="minorEastAsia"/>
                <w:sz w:val="20"/>
                <w:szCs w:val="20"/>
              </w:rPr>
              <w:t>Tsirlis</w:t>
            </w:r>
            <w:proofErr w:type="spellEnd"/>
            <w:r w:rsidRPr="00E8077A">
              <w:rPr>
                <w:rFonts w:eastAsiaTheme="minorEastAsia"/>
                <w:sz w:val="20"/>
                <w:szCs w:val="20"/>
              </w:rPr>
              <w:t xml:space="preserve"> and </w:t>
            </w:r>
            <w:proofErr w:type="spellStart"/>
            <w:r w:rsidRPr="00E8077A">
              <w:rPr>
                <w:rFonts w:eastAsiaTheme="minorEastAsia"/>
                <w:sz w:val="20"/>
                <w:szCs w:val="20"/>
              </w:rPr>
              <w:t>Kouloumpas</w:t>
            </w:r>
            <w:proofErr w:type="spellEnd"/>
            <w:r w:rsidRPr="00E8077A">
              <w:rPr>
                <w:rFonts w:eastAsiaTheme="minorEastAsia"/>
                <w:sz w:val="20"/>
                <w:szCs w:val="20"/>
              </w:rPr>
              <w:t>.</w:t>
            </w:r>
          </w:p>
        </w:tc>
      </w:tr>
      <w:tr w:rsidR="0096599E" w:rsidRPr="00E8077A" w14:paraId="5D8AD94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AFF7E3F" w14:textId="77777777" w:rsidR="0096599E" w:rsidRPr="00E8077A" w:rsidRDefault="0096599E" w:rsidP="008B3198">
            <w:pPr>
              <w:jc w:val="center"/>
              <w:rPr>
                <w:rFonts w:eastAsiaTheme="minorEastAsia"/>
                <w:b w:val="0"/>
                <w:bCs w:val="0"/>
                <w:sz w:val="20"/>
                <w:szCs w:val="20"/>
              </w:rPr>
            </w:pPr>
            <w:hyperlink r:id="rId55"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2005)88</w:t>
              </w:r>
            </w:hyperlink>
          </w:p>
        </w:tc>
        <w:tc>
          <w:tcPr>
            <w:tcW w:w="1514" w:type="dxa"/>
            <w:tcMar>
              <w:top w:w="113" w:type="dxa"/>
              <w:bottom w:w="113" w:type="dxa"/>
            </w:tcMar>
          </w:tcPr>
          <w:p w14:paraId="569AF1C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GRC / Serif and 1 other case</w:t>
            </w:r>
          </w:p>
        </w:tc>
        <w:tc>
          <w:tcPr>
            <w:tcW w:w="1120" w:type="dxa"/>
            <w:tcMar>
              <w:top w:w="113" w:type="dxa"/>
              <w:bottom w:w="113" w:type="dxa"/>
            </w:tcMar>
          </w:tcPr>
          <w:p w14:paraId="113A56A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38178/97+</w:t>
            </w:r>
          </w:p>
        </w:tc>
        <w:tc>
          <w:tcPr>
            <w:tcW w:w="1334" w:type="dxa"/>
            <w:tcMar>
              <w:top w:w="113" w:type="dxa"/>
              <w:left w:w="0" w:type="dxa"/>
              <w:bottom w:w="113" w:type="dxa"/>
              <w:right w:w="0" w:type="dxa"/>
            </w:tcMar>
          </w:tcPr>
          <w:p w14:paraId="061B2C1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14/03/2000</w:t>
            </w:r>
          </w:p>
          <w:p w14:paraId="5B767B7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14/12/1999</w:t>
            </w:r>
          </w:p>
        </w:tc>
        <w:tc>
          <w:tcPr>
            <w:tcW w:w="3734" w:type="dxa"/>
            <w:tcMar>
              <w:top w:w="113" w:type="dxa"/>
              <w:bottom w:w="113" w:type="dxa"/>
            </w:tcMar>
          </w:tcPr>
          <w:p w14:paraId="6B6C5927" w14:textId="4ABFCE49"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Freedom of religion</w:t>
            </w:r>
            <w:r w:rsidRPr="00E8077A">
              <w:rPr>
                <w:rFonts w:eastAsiaTheme="minorEastAsia"/>
                <w:i/>
                <w:iCs/>
                <w:sz w:val="20"/>
                <w:szCs w:val="20"/>
              </w:rPr>
              <w:t xml:space="preserve">: Disproportionate interference due to the convictions of the applicants, who had been elected as muftis by part of the Muslim Greek community, for </w:t>
            </w:r>
            <w:r w:rsidR="00E8077A" w:rsidRPr="00E8077A">
              <w:rPr>
                <w:rFonts w:eastAsiaTheme="minorEastAsia"/>
                <w:i/>
                <w:iCs/>
                <w:sz w:val="20"/>
                <w:szCs w:val="20"/>
              </w:rPr>
              <w:t>usurping</w:t>
            </w:r>
            <w:r w:rsidRPr="00E8077A">
              <w:rPr>
                <w:rFonts w:eastAsiaTheme="minorEastAsia"/>
                <w:i/>
                <w:iCs/>
                <w:sz w:val="20"/>
                <w:szCs w:val="20"/>
              </w:rPr>
              <w:t xml:space="preserve"> the functions of Muslim Muftis and wearing publicly official robes. (Article 9)</w:t>
            </w:r>
          </w:p>
        </w:tc>
        <w:tc>
          <w:tcPr>
            <w:tcW w:w="5199" w:type="dxa"/>
            <w:tcMar>
              <w:top w:w="113" w:type="dxa"/>
              <w:bottom w:w="113" w:type="dxa"/>
            </w:tcMar>
          </w:tcPr>
          <w:p w14:paraId="36A518D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Just satisfaction for pecuniary (amount of fine imposed) and non-pecuniary damage paid in the first case. The finding of a violation constituted sufficient just satisfaction for non-pecuniary damage in the second case. The impugned proceedings were </w:t>
            </w:r>
            <w:proofErr w:type="gramStart"/>
            <w:r w:rsidRPr="00E8077A">
              <w:rPr>
                <w:rFonts w:eastAsiaTheme="minorEastAsia"/>
                <w:sz w:val="20"/>
                <w:szCs w:val="20"/>
              </w:rPr>
              <w:t>reopened</w:t>
            </w:r>
            <w:proofErr w:type="gramEnd"/>
            <w:r w:rsidRPr="00E8077A">
              <w:rPr>
                <w:rFonts w:eastAsiaTheme="minorEastAsia"/>
                <w:sz w:val="20"/>
                <w:szCs w:val="20"/>
              </w:rPr>
              <w:t xml:space="preserve"> and the convictions quashed.</w:t>
            </w:r>
          </w:p>
          <w:p w14:paraId="76B6CAB1"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Change of domestic courts’ case-law concerning the interpretation and application of the relevant provisions of the Criminal Code in cases of elected leaders of the Muslim community. The judgments were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w:t>
            </w:r>
          </w:p>
        </w:tc>
      </w:tr>
      <w:tr w:rsidR="0096599E" w:rsidRPr="00E8077A" w14:paraId="1147B5BE"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2BEE8CA" w14:textId="77777777" w:rsidR="0096599E" w:rsidRPr="00E8077A" w:rsidRDefault="0096599E" w:rsidP="008B3198">
            <w:pPr>
              <w:jc w:val="center"/>
              <w:rPr>
                <w:rFonts w:eastAsiaTheme="minorEastAsia"/>
                <w:b w:val="0"/>
                <w:bCs w:val="0"/>
                <w:sz w:val="20"/>
                <w:szCs w:val="20"/>
              </w:rPr>
            </w:pPr>
            <w:hyperlink r:id="rId5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2005)66</w:t>
              </w:r>
            </w:hyperlink>
          </w:p>
        </w:tc>
        <w:tc>
          <w:tcPr>
            <w:tcW w:w="1514" w:type="dxa"/>
            <w:tcMar>
              <w:top w:w="113" w:type="dxa"/>
              <w:bottom w:w="113" w:type="dxa"/>
            </w:tcMar>
          </w:tcPr>
          <w:p w14:paraId="60F55F5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GRC / </w:t>
            </w:r>
            <w:proofErr w:type="spellStart"/>
            <w:r w:rsidRPr="00E8077A">
              <w:rPr>
                <w:rFonts w:eastAsiaTheme="minorEastAsia"/>
                <w:b/>
                <w:bCs/>
                <w:sz w:val="20"/>
                <w:szCs w:val="20"/>
              </w:rPr>
              <w:t>Tarighi</w:t>
            </w:r>
            <w:proofErr w:type="spellEnd"/>
            <w:r w:rsidRPr="00E8077A">
              <w:rPr>
                <w:rFonts w:eastAsiaTheme="minorEastAsia"/>
                <w:b/>
                <w:bCs/>
                <w:sz w:val="20"/>
                <w:szCs w:val="20"/>
              </w:rPr>
              <w:t xml:space="preserve"> </w:t>
            </w:r>
            <w:proofErr w:type="spellStart"/>
            <w:r w:rsidRPr="00E8077A">
              <w:rPr>
                <w:rFonts w:eastAsiaTheme="minorEastAsia"/>
                <w:b/>
                <w:bCs/>
                <w:sz w:val="20"/>
                <w:szCs w:val="20"/>
              </w:rPr>
              <w:t>Wageh</w:t>
            </w:r>
            <w:proofErr w:type="spellEnd"/>
            <w:r w:rsidRPr="00E8077A">
              <w:rPr>
                <w:rFonts w:eastAsiaTheme="minorEastAsia"/>
                <w:b/>
                <w:bCs/>
                <w:sz w:val="20"/>
                <w:szCs w:val="20"/>
              </w:rPr>
              <w:t xml:space="preserve"> </w:t>
            </w:r>
            <w:proofErr w:type="spellStart"/>
            <w:r w:rsidRPr="00E8077A">
              <w:rPr>
                <w:rFonts w:eastAsiaTheme="minorEastAsia"/>
                <w:b/>
                <w:bCs/>
                <w:sz w:val="20"/>
                <w:szCs w:val="20"/>
              </w:rPr>
              <w:t>Dashti</w:t>
            </w:r>
            <w:proofErr w:type="spellEnd"/>
            <w:r w:rsidRPr="00E8077A">
              <w:rPr>
                <w:rFonts w:eastAsiaTheme="minorEastAsia"/>
                <w:b/>
                <w:bCs/>
                <w:sz w:val="20"/>
                <w:szCs w:val="20"/>
              </w:rPr>
              <w:t xml:space="preserve"> and 7 other cases</w:t>
            </w:r>
          </w:p>
        </w:tc>
        <w:tc>
          <w:tcPr>
            <w:tcW w:w="1120" w:type="dxa"/>
            <w:tcMar>
              <w:top w:w="113" w:type="dxa"/>
              <w:bottom w:w="113" w:type="dxa"/>
            </w:tcMar>
          </w:tcPr>
          <w:p w14:paraId="4057F4F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24453/94+</w:t>
            </w:r>
          </w:p>
        </w:tc>
        <w:tc>
          <w:tcPr>
            <w:tcW w:w="1334" w:type="dxa"/>
            <w:tcMar>
              <w:top w:w="113" w:type="dxa"/>
              <w:left w:w="0" w:type="dxa"/>
              <w:bottom w:w="113" w:type="dxa"/>
              <w:right w:w="0" w:type="dxa"/>
            </w:tcMar>
          </w:tcPr>
          <w:p w14:paraId="095D3F1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28/01/97</w:t>
            </w:r>
          </w:p>
          <w:p w14:paraId="594AE26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CM Decision</w:t>
            </w:r>
          </w:p>
        </w:tc>
        <w:tc>
          <w:tcPr>
            <w:tcW w:w="3734" w:type="dxa"/>
            <w:tcMar>
              <w:top w:w="113" w:type="dxa"/>
              <w:bottom w:w="113" w:type="dxa"/>
            </w:tcMar>
          </w:tcPr>
          <w:p w14:paraId="28DD2D7D"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criminal proceedings. (Article 6 §1)</w:t>
            </w:r>
          </w:p>
          <w:p w14:paraId="4826EF9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p>
          <w:p w14:paraId="18C29C99"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7CFE4F2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Domestic proceedings closed before the delivery of the judgment.</w:t>
            </w:r>
          </w:p>
          <w:p w14:paraId="432F8680"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A major reform was implemented in 2003 and 2005 to accelerate proceedings. It involved changes in the courts’ jurisdictions and organisation as well as case-management efficiency. Amendments of the Code of Criminal Procedure set new time-limits for preliminary investigations. Following the indictment, the investigation period must not exceed six months to be concluded on prosecutor’s order. A prosecutor may also withdraw a case, </w:t>
            </w:r>
            <w:r w:rsidRPr="00E8077A">
              <w:rPr>
                <w:rFonts w:eastAsiaTheme="minorEastAsia"/>
                <w:sz w:val="20"/>
                <w:szCs w:val="20"/>
              </w:rPr>
              <w:lastRenderedPageBreak/>
              <w:t>if he concludes that there is insufficient evidence to prosecute. Reasons for trial adjournment were limited. The number of offences for which the accused person’s presence (represented by a lawyer) is not required at trial were extended. Additional measures were introduced to reduce the backlog involving prescription and termination of prosecution for some minor offences or the possibility for the accused of property offences to pay the damage to the victim.</w:t>
            </w:r>
          </w:p>
        </w:tc>
      </w:tr>
      <w:tr w:rsidR="0096599E" w:rsidRPr="00E8077A" w14:paraId="0F35FBC0"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713FA51" w14:textId="77777777" w:rsidR="0096599E" w:rsidRPr="00E8077A" w:rsidRDefault="0096599E" w:rsidP="008B3198">
            <w:pPr>
              <w:jc w:val="center"/>
              <w:rPr>
                <w:rFonts w:eastAsiaTheme="minorEastAsia"/>
                <w:b w:val="0"/>
                <w:bCs w:val="0"/>
                <w:sz w:val="20"/>
                <w:szCs w:val="20"/>
              </w:rPr>
            </w:pPr>
            <w:hyperlink r:id="rId5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2005)89</w:t>
              </w:r>
            </w:hyperlink>
            <w:r w:rsidRPr="00E8077A">
              <w:rPr>
                <w:rFonts w:eastAsiaTheme="minorEastAsia"/>
                <w:sz w:val="20"/>
                <w:szCs w:val="20"/>
              </w:rPr>
              <w:t xml:space="preserve"> </w:t>
            </w:r>
          </w:p>
        </w:tc>
        <w:tc>
          <w:tcPr>
            <w:tcW w:w="1514" w:type="dxa"/>
            <w:tcMar>
              <w:top w:w="113" w:type="dxa"/>
              <w:bottom w:w="113" w:type="dxa"/>
            </w:tcMar>
          </w:tcPr>
          <w:p w14:paraId="2476A30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GRC / </w:t>
            </w:r>
            <w:proofErr w:type="spellStart"/>
            <w:r w:rsidRPr="00E8077A">
              <w:rPr>
                <w:rFonts w:eastAsiaTheme="minorEastAsia"/>
                <w:b/>
                <w:bCs/>
                <w:sz w:val="20"/>
                <w:szCs w:val="20"/>
              </w:rPr>
              <w:t>Thlimmenos</w:t>
            </w:r>
            <w:proofErr w:type="spellEnd"/>
          </w:p>
          <w:p w14:paraId="765A41A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p>
        </w:tc>
        <w:tc>
          <w:tcPr>
            <w:tcW w:w="1120" w:type="dxa"/>
            <w:tcMar>
              <w:top w:w="113" w:type="dxa"/>
              <w:bottom w:w="113" w:type="dxa"/>
            </w:tcMar>
          </w:tcPr>
          <w:p w14:paraId="7F9671C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34369/97</w:t>
            </w:r>
          </w:p>
        </w:tc>
        <w:tc>
          <w:tcPr>
            <w:tcW w:w="1334" w:type="dxa"/>
            <w:tcMar>
              <w:top w:w="113" w:type="dxa"/>
              <w:left w:w="0" w:type="dxa"/>
              <w:bottom w:w="113" w:type="dxa"/>
              <w:right w:w="0" w:type="dxa"/>
            </w:tcMar>
          </w:tcPr>
          <w:p w14:paraId="4997905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06/04/2000</w:t>
            </w:r>
          </w:p>
        </w:tc>
        <w:tc>
          <w:tcPr>
            <w:tcW w:w="3734" w:type="dxa"/>
            <w:tcMar>
              <w:top w:w="113" w:type="dxa"/>
              <w:bottom w:w="113" w:type="dxa"/>
            </w:tcMar>
          </w:tcPr>
          <w:p w14:paraId="568A6573"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Discrimination on religious grounds /access to and effective functioning of justice</w:t>
            </w:r>
            <w:r w:rsidRPr="00E8077A">
              <w:rPr>
                <w:rFonts w:eastAsiaTheme="minorEastAsia"/>
                <w:i/>
                <w:iCs/>
                <w:sz w:val="20"/>
                <w:szCs w:val="20"/>
              </w:rPr>
              <w:t>: Discriminatory treatment of the applicant due to the authorities’ refusal to appoint him to a post of accountant on the ground of his criminal conviction for insubordination based on his refusal to wear a military uniform and excessive length of the related proceedings. (Articles 14 in conjunction with 9 and 6 §1)</w:t>
            </w:r>
          </w:p>
          <w:p w14:paraId="1662DDE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p>
        </w:tc>
        <w:tc>
          <w:tcPr>
            <w:tcW w:w="5199" w:type="dxa"/>
            <w:tcMar>
              <w:top w:w="113" w:type="dxa"/>
              <w:bottom w:w="113" w:type="dxa"/>
            </w:tcMar>
          </w:tcPr>
          <w:p w14:paraId="69E864D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Just satisfaction in respect of non-pecuniary damage paid. The applicant’s conviction for insubordination was erased from his criminal record </w:t>
            </w:r>
            <w:proofErr w:type="gramStart"/>
            <w:r w:rsidRPr="00E8077A">
              <w:rPr>
                <w:rFonts w:eastAsiaTheme="minorEastAsia"/>
                <w:sz w:val="20"/>
                <w:szCs w:val="20"/>
              </w:rPr>
              <w:t>on the basis of</w:t>
            </w:r>
            <w:proofErr w:type="gramEnd"/>
            <w:r w:rsidRPr="00E8077A">
              <w:rPr>
                <w:rFonts w:eastAsiaTheme="minorEastAsia"/>
                <w:sz w:val="20"/>
                <w:szCs w:val="20"/>
              </w:rPr>
              <w:t xml:space="preserve"> new legislation (see below).</w:t>
            </w:r>
          </w:p>
          <w:p w14:paraId="1371C8E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A new law of 2001 provided for the removal from criminal records of all sentences imposed before 1997 for insubordination for religious or ideological reasons on condition that the persons concerned had served their sentence or been released on parole. These persons are not bound to submit a certificate of completion of military service for appointment in the public sector. Moreover, in 1997, constitutional and legal reforms were undertaken to protect conscientious objectors and to grant the right to perform alternative service to those substantiating conscientious objections to armed service, which was enshrined in the Constitution in 2001. Concerning length of proceedings, see </w:t>
            </w:r>
            <w:hyperlink r:id="rId58"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(2005)65</w:t>
              </w:r>
            </w:hyperlink>
            <w:r w:rsidRPr="00E8077A">
              <w:rPr>
                <w:rFonts w:eastAsiaTheme="minorEastAsia"/>
                <w:sz w:val="20"/>
                <w:szCs w:val="20"/>
              </w:rPr>
              <w:t xml:space="preserve"> in </w:t>
            </w:r>
            <w:proofErr w:type="spellStart"/>
            <w:r w:rsidRPr="00E8077A">
              <w:rPr>
                <w:rFonts w:eastAsiaTheme="minorEastAsia"/>
                <w:sz w:val="20"/>
                <w:szCs w:val="20"/>
              </w:rPr>
              <w:t>Pafitis</w:t>
            </w:r>
            <w:proofErr w:type="spellEnd"/>
            <w:r w:rsidRPr="00E8077A">
              <w:rPr>
                <w:rFonts w:eastAsiaTheme="minorEastAsia"/>
                <w:sz w:val="20"/>
                <w:szCs w:val="20"/>
              </w:rPr>
              <w:t xml:space="preserve"> and Others.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to all competent authorities.</w:t>
            </w:r>
          </w:p>
        </w:tc>
      </w:tr>
      <w:tr w:rsidR="0096599E" w:rsidRPr="00E8077A" w14:paraId="0E75C3F6"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507AB73" w14:textId="77777777" w:rsidR="0096599E" w:rsidRPr="00E8077A" w:rsidRDefault="0096599E" w:rsidP="008B3198">
            <w:pPr>
              <w:jc w:val="center"/>
              <w:rPr>
                <w:b w:val="0"/>
                <w:bCs w:val="0"/>
                <w:sz w:val="20"/>
                <w:szCs w:val="20"/>
              </w:rPr>
            </w:pPr>
            <w:hyperlink r:id="rId5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2005)79</w:t>
              </w:r>
            </w:hyperlink>
          </w:p>
        </w:tc>
        <w:tc>
          <w:tcPr>
            <w:tcW w:w="1514" w:type="dxa"/>
            <w:tcMar>
              <w:top w:w="113" w:type="dxa"/>
              <w:bottom w:w="113" w:type="dxa"/>
            </w:tcMar>
          </w:tcPr>
          <w:p w14:paraId="3249252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GRC / </w:t>
            </w:r>
            <w:proofErr w:type="spellStart"/>
            <w:r w:rsidRPr="00E8077A">
              <w:rPr>
                <w:rFonts w:eastAsiaTheme="minorEastAsia"/>
                <w:b/>
                <w:bCs/>
                <w:sz w:val="20"/>
                <w:szCs w:val="20"/>
              </w:rPr>
              <w:t>Vitaliotou</w:t>
            </w:r>
            <w:proofErr w:type="spellEnd"/>
            <w:r w:rsidRPr="00E8077A">
              <w:rPr>
                <w:rFonts w:eastAsiaTheme="minorEastAsia"/>
                <w:b/>
                <w:bCs/>
                <w:sz w:val="20"/>
                <w:szCs w:val="20"/>
              </w:rPr>
              <w:t xml:space="preserve"> and 2 other cases</w:t>
            </w:r>
          </w:p>
        </w:tc>
        <w:tc>
          <w:tcPr>
            <w:tcW w:w="1120" w:type="dxa"/>
            <w:tcMar>
              <w:top w:w="113" w:type="dxa"/>
              <w:bottom w:w="113" w:type="dxa"/>
            </w:tcMar>
          </w:tcPr>
          <w:p w14:paraId="3B243DB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62530/00+</w:t>
            </w:r>
          </w:p>
        </w:tc>
        <w:tc>
          <w:tcPr>
            <w:tcW w:w="1334" w:type="dxa"/>
            <w:tcMar>
              <w:top w:w="113" w:type="dxa"/>
              <w:left w:w="0" w:type="dxa"/>
              <w:bottom w:w="113" w:type="dxa"/>
              <w:right w:w="0" w:type="dxa"/>
            </w:tcMar>
          </w:tcPr>
          <w:p w14:paraId="78604D7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30/01/2003</w:t>
            </w:r>
          </w:p>
          <w:p w14:paraId="218828E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Friendly settlements</w:t>
            </w:r>
          </w:p>
        </w:tc>
        <w:tc>
          <w:tcPr>
            <w:tcW w:w="3734" w:type="dxa"/>
            <w:tcMar>
              <w:top w:w="113" w:type="dxa"/>
              <w:bottom w:w="113" w:type="dxa"/>
            </w:tcMar>
          </w:tcPr>
          <w:p w14:paraId="7F9687D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Excessive length of civil proceedings before administrative courts. (Article 6 §1) </w:t>
            </w:r>
          </w:p>
          <w:p w14:paraId="4CE59C4B"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i/>
                <w:iCs/>
                <w:sz w:val="20"/>
                <w:szCs w:val="20"/>
              </w:rPr>
              <w:t xml:space="preserve">Other violation in one case: Failure to </w:t>
            </w:r>
            <w:r w:rsidRPr="00E8077A">
              <w:rPr>
                <w:rFonts w:eastAsiaTheme="minorEastAsia"/>
                <w:i/>
                <w:iCs/>
                <w:sz w:val="20"/>
                <w:szCs w:val="20"/>
              </w:rPr>
              <w:lastRenderedPageBreak/>
              <w:t>comply with a final domestic judgment.</w:t>
            </w:r>
          </w:p>
        </w:tc>
        <w:tc>
          <w:tcPr>
            <w:tcW w:w="5199" w:type="dxa"/>
            <w:tcMar>
              <w:top w:w="113" w:type="dxa"/>
              <w:bottom w:w="113" w:type="dxa"/>
            </w:tcMar>
          </w:tcPr>
          <w:p w14:paraId="1FA9BFC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Amount of just satisfaction in respect of non-pecuniary and pecuniary damage agreed on in the friendly settlement paid.</w:t>
            </w:r>
          </w:p>
          <w:p w14:paraId="4E2F7A5B"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60"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(2005)65</w:t>
              </w:r>
            </w:hyperlink>
            <w:r w:rsidRPr="00E8077A">
              <w:rPr>
                <w:rFonts w:eastAsiaTheme="minorEastAsia"/>
                <w:sz w:val="20"/>
                <w:szCs w:val="20"/>
              </w:rPr>
              <w:t xml:space="preserve"> in </w:t>
            </w:r>
            <w:proofErr w:type="spellStart"/>
            <w:r w:rsidRPr="00E8077A">
              <w:rPr>
                <w:rFonts w:eastAsiaTheme="minorEastAsia"/>
                <w:sz w:val="20"/>
                <w:szCs w:val="20"/>
              </w:rPr>
              <w:t>Pafitis</w:t>
            </w:r>
            <w:proofErr w:type="spellEnd"/>
            <w:r w:rsidRPr="00E8077A">
              <w:rPr>
                <w:rFonts w:eastAsiaTheme="minorEastAsia"/>
                <w:sz w:val="20"/>
                <w:szCs w:val="20"/>
              </w:rPr>
              <w:t xml:space="preserve"> and Others concerning the length of proceedings. Further general </w:t>
            </w:r>
            <w:r w:rsidRPr="00E8077A">
              <w:rPr>
                <w:rFonts w:eastAsiaTheme="minorEastAsia"/>
                <w:sz w:val="20"/>
                <w:szCs w:val="20"/>
              </w:rPr>
              <w:lastRenderedPageBreak/>
              <w:t xml:space="preserve">measures continue to be supervised in the context of </w:t>
            </w:r>
            <w:proofErr w:type="spellStart"/>
            <w:r w:rsidRPr="00E8077A">
              <w:rPr>
                <w:rFonts w:eastAsiaTheme="minorEastAsia"/>
                <w:sz w:val="20"/>
                <w:szCs w:val="20"/>
              </w:rPr>
              <w:t>Manios</w:t>
            </w:r>
            <w:proofErr w:type="spellEnd"/>
            <w:r w:rsidRPr="00E8077A">
              <w:rPr>
                <w:rFonts w:eastAsiaTheme="minorEastAsia"/>
                <w:sz w:val="20"/>
                <w:szCs w:val="20"/>
              </w:rPr>
              <w:t xml:space="preserve">. Concerning the administration’s failure to comply with domestic judgments, see </w:t>
            </w:r>
            <w:hyperlink r:id="rId61"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(2004)81</w:t>
              </w:r>
            </w:hyperlink>
            <w:r w:rsidRPr="00E8077A">
              <w:rPr>
                <w:rFonts w:eastAsiaTheme="minorEastAsia"/>
                <w:sz w:val="20"/>
                <w:szCs w:val="20"/>
              </w:rPr>
              <w:t xml:space="preserve"> in Hornsby.</w:t>
            </w:r>
          </w:p>
        </w:tc>
      </w:tr>
      <w:tr w:rsidR="0096599E" w:rsidRPr="00E8077A" w14:paraId="3A70214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6EB721B" w14:textId="77777777" w:rsidR="0096599E" w:rsidRPr="00E8077A" w:rsidRDefault="0096599E" w:rsidP="008B3198">
            <w:pPr>
              <w:jc w:val="center"/>
              <w:rPr>
                <w:rFonts w:eastAsiaTheme="minorEastAsia"/>
                <w:b w:val="0"/>
                <w:bCs w:val="0"/>
                <w:sz w:val="20"/>
                <w:szCs w:val="20"/>
              </w:rPr>
            </w:pPr>
            <w:hyperlink r:id="rId6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2005)49</w:t>
              </w:r>
            </w:hyperlink>
          </w:p>
        </w:tc>
        <w:tc>
          <w:tcPr>
            <w:tcW w:w="1514" w:type="dxa"/>
            <w:tcMar>
              <w:top w:w="113" w:type="dxa"/>
              <w:bottom w:w="113" w:type="dxa"/>
            </w:tcMar>
          </w:tcPr>
          <w:p w14:paraId="2185696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ITA / </w:t>
            </w:r>
            <w:proofErr w:type="spellStart"/>
            <w:r w:rsidRPr="00E8077A">
              <w:rPr>
                <w:rFonts w:eastAsiaTheme="minorEastAsia"/>
                <w:b/>
                <w:bCs/>
                <w:sz w:val="20"/>
                <w:szCs w:val="20"/>
              </w:rPr>
              <w:t>Benzan</w:t>
            </w:r>
            <w:proofErr w:type="spellEnd"/>
          </w:p>
        </w:tc>
        <w:tc>
          <w:tcPr>
            <w:tcW w:w="1120" w:type="dxa"/>
            <w:tcMar>
              <w:top w:w="113" w:type="dxa"/>
              <w:bottom w:w="113" w:type="dxa"/>
            </w:tcMar>
          </w:tcPr>
          <w:p w14:paraId="162A387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62912/00</w:t>
            </w:r>
          </w:p>
        </w:tc>
        <w:tc>
          <w:tcPr>
            <w:tcW w:w="1334" w:type="dxa"/>
            <w:tcMar>
              <w:top w:w="113" w:type="dxa"/>
              <w:left w:w="0" w:type="dxa"/>
              <w:bottom w:w="113" w:type="dxa"/>
              <w:right w:w="0" w:type="dxa"/>
            </w:tcMar>
          </w:tcPr>
          <w:p w14:paraId="6CC5EE9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08/11/2002</w:t>
            </w:r>
          </w:p>
          <w:p w14:paraId="005F3F9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Friendly settlement</w:t>
            </w:r>
          </w:p>
        </w:tc>
        <w:tc>
          <w:tcPr>
            <w:tcW w:w="3734" w:type="dxa"/>
            <w:tcMar>
              <w:top w:w="113" w:type="dxa"/>
              <w:bottom w:w="113" w:type="dxa"/>
            </w:tcMar>
          </w:tcPr>
          <w:p w14:paraId="61178627"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against ill-treatment/prison conditions / protection of correspondence</w:t>
            </w:r>
            <w:r w:rsidRPr="00E8077A">
              <w:rPr>
                <w:rFonts w:eastAsiaTheme="minorEastAsia"/>
                <w:i/>
                <w:iCs/>
                <w:sz w:val="20"/>
                <w:szCs w:val="20"/>
              </w:rPr>
              <w:t xml:space="preserve">: Poor prison conditions in </w:t>
            </w:r>
            <w:proofErr w:type="spellStart"/>
            <w:r w:rsidRPr="00E8077A">
              <w:rPr>
                <w:rFonts w:eastAsiaTheme="minorEastAsia"/>
                <w:i/>
                <w:iCs/>
                <w:sz w:val="20"/>
                <w:szCs w:val="20"/>
              </w:rPr>
              <w:t>Lepoglava</w:t>
            </w:r>
            <w:proofErr w:type="spellEnd"/>
            <w:r w:rsidRPr="00E8077A">
              <w:rPr>
                <w:rFonts w:eastAsiaTheme="minorEastAsia"/>
                <w:i/>
                <w:iCs/>
                <w:sz w:val="20"/>
                <w:szCs w:val="20"/>
              </w:rPr>
              <w:t xml:space="preserve"> Prison and disproportionate interference with the applicant’s correspondence. (Articles 3 and 8)</w:t>
            </w:r>
          </w:p>
        </w:tc>
        <w:tc>
          <w:tcPr>
            <w:tcW w:w="5199" w:type="dxa"/>
            <w:tcMar>
              <w:top w:w="113" w:type="dxa"/>
              <w:bottom w:w="113" w:type="dxa"/>
            </w:tcMar>
          </w:tcPr>
          <w:p w14:paraId="5E828180"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4FAEF2FA"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05AC34B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p>
        </w:tc>
      </w:tr>
      <w:tr w:rsidR="0096599E" w:rsidRPr="00E8077A" w14:paraId="12A07A8C"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AB9B333" w14:textId="77777777" w:rsidR="0096599E" w:rsidRPr="00E8077A" w:rsidRDefault="0096599E" w:rsidP="008B3198">
            <w:pPr>
              <w:jc w:val="center"/>
              <w:rPr>
                <w:rFonts w:eastAsiaTheme="minorEastAsia"/>
                <w:b w:val="0"/>
                <w:bCs w:val="0"/>
                <w:sz w:val="20"/>
                <w:szCs w:val="20"/>
              </w:rPr>
            </w:pPr>
            <w:hyperlink r:id="rId6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2005)55</w:t>
              </w:r>
            </w:hyperlink>
          </w:p>
        </w:tc>
        <w:tc>
          <w:tcPr>
            <w:tcW w:w="1514" w:type="dxa"/>
            <w:tcMar>
              <w:top w:w="113" w:type="dxa"/>
              <w:bottom w:w="113" w:type="dxa"/>
            </w:tcMar>
          </w:tcPr>
          <w:p w14:paraId="411CA8E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ITA / </w:t>
            </w:r>
            <w:proofErr w:type="spellStart"/>
            <w:r w:rsidRPr="00E8077A">
              <w:rPr>
                <w:rFonts w:eastAsiaTheme="minorEastAsia"/>
                <w:b/>
                <w:bCs/>
                <w:sz w:val="20"/>
                <w:szCs w:val="20"/>
              </w:rPr>
              <w:t>Calogero</w:t>
            </w:r>
            <w:proofErr w:type="spellEnd"/>
            <w:r w:rsidRPr="00E8077A">
              <w:rPr>
                <w:rFonts w:eastAsiaTheme="minorEastAsia"/>
                <w:b/>
                <w:bCs/>
                <w:sz w:val="20"/>
                <w:szCs w:val="20"/>
              </w:rPr>
              <w:t xml:space="preserve"> Diana and 6 other cases</w:t>
            </w:r>
          </w:p>
        </w:tc>
        <w:tc>
          <w:tcPr>
            <w:tcW w:w="1120" w:type="dxa"/>
            <w:tcMar>
              <w:top w:w="113" w:type="dxa"/>
              <w:bottom w:w="113" w:type="dxa"/>
            </w:tcMar>
          </w:tcPr>
          <w:p w14:paraId="0387BB9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15211/89+</w:t>
            </w:r>
          </w:p>
        </w:tc>
        <w:tc>
          <w:tcPr>
            <w:tcW w:w="1334" w:type="dxa"/>
            <w:tcMar>
              <w:top w:w="113" w:type="dxa"/>
              <w:left w:w="0" w:type="dxa"/>
              <w:bottom w:w="113" w:type="dxa"/>
              <w:right w:w="0" w:type="dxa"/>
            </w:tcMar>
          </w:tcPr>
          <w:p w14:paraId="093499B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15/11/1996</w:t>
            </w:r>
          </w:p>
        </w:tc>
        <w:tc>
          <w:tcPr>
            <w:tcW w:w="3734" w:type="dxa"/>
            <w:tcMar>
              <w:top w:w="113" w:type="dxa"/>
              <w:bottom w:w="113" w:type="dxa"/>
            </w:tcMar>
          </w:tcPr>
          <w:p w14:paraId="41FA3070"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correspondence and lack of an effective remedy</w:t>
            </w:r>
            <w:r w:rsidRPr="00E8077A">
              <w:rPr>
                <w:rFonts w:eastAsiaTheme="minorEastAsia"/>
                <w:i/>
                <w:iCs/>
                <w:sz w:val="20"/>
                <w:szCs w:val="20"/>
              </w:rPr>
              <w:t>: Arbitrary interference in prisoners’ correspondence based on the Administration of Prisons Law of 1975, which allows too much latitude concerning the imposition and duration of monitoring of correspondence. (Articles 8 and 13)</w:t>
            </w:r>
          </w:p>
        </w:tc>
        <w:tc>
          <w:tcPr>
            <w:tcW w:w="5199" w:type="dxa"/>
            <w:tcMar>
              <w:top w:w="113" w:type="dxa"/>
              <w:bottom w:w="113" w:type="dxa"/>
            </w:tcMar>
          </w:tcPr>
          <w:p w14:paraId="3621178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w:t>
            </w:r>
          </w:p>
          <w:p w14:paraId="2E912E0D" w14:textId="76A66F65"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also Interim Resolution </w:t>
            </w:r>
            <w:hyperlink r:id="rId64" w:history="1">
              <w:r w:rsidRPr="00E8077A">
                <w:rPr>
                  <w:rStyle w:val="Hyperlink"/>
                  <w:rFonts w:eastAsiaTheme="minorEastAsia"/>
                  <w:sz w:val="20"/>
                  <w:szCs w:val="20"/>
                </w:rPr>
                <w:t>(2001)178</w:t>
              </w:r>
            </w:hyperlink>
            <w:r w:rsidRPr="00E8077A">
              <w:rPr>
                <w:rFonts w:eastAsiaTheme="minorEastAsia"/>
                <w:sz w:val="20"/>
                <w:szCs w:val="20"/>
              </w:rPr>
              <w:t>. A legislative reform of prison administration was adopted in 2004 defining clear grounds for restricting the prisoners’ correspondence and criteria for the duration of the measure. Judi</w:t>
            </w:r>
            <w:r w:rsidR="00E8077A" w:rsidRPr="00E8077A">
              <w:rPr>
                <w:rFonts w:eastAsiaTheme="minorEastAsia"/>
                <w:sz w:val="20"/>
                <w:szCs w:val="20"/>
              </w:rPr>
              <w:t>ci</w:t>
            </w:r>
            <w:r w:rsidRPr="00E8077A">
              <w:rPr>
                <w:rFonts w:eastAsiaTheme="minorEastAsia"/>
                <w:sz w:val="20"/>
                <w:szCs w:val="20"/>
              </w:rPr>
              <w:t xml:space="preserve">al review of the measures is available. However, the effectiveness of this judicial review has been challenged (see Interim Resolution </w:t>
            </w:r>
            <w:hyperlink r:id="rId65" w:history="1">
              <w:r w:rsidRPr="00E8077A">
                <w:rPr>
                  <w:rStyle w:val="Hyperlink"/>
                  <w:rFonts w:eastAsiaTheme="minorEastAsia"/>
                  <w:sz w:val="20"/>
                  <w:szCs w:val="20"/>
                </w:rPr>
                <w:t>(2005)56</w:t>
              </w:r>
            </w:hyperlink>
            <w:r w:rsidRPr="00E8077A">
              <w:rPr>
                <w:rFonts w:eastAsiaTheme="minorEastAsia"/>
                <w:sz w:val="20"/>
                <w:szCs w:val="20"/>
              </w:rPr>
              <w:t xml:space="preserve"> in Messina No.2 group). Correspondence with the Convention organs is exempt from monitoring. Circulars of the Ministry of Justice laid down basic practical rules regarding the monitoring.</w:t>
            </w:r>
          </w:p>
        </w:tc>
      </w:tr>
      <w:tr w:rsidR="0096599E" w:rsidRPr="00E8077A" w14:paraId="2F551E1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18A0DD3" w14:textId="77777777" w:rsidR="0096599E" w:rsidRPr="00E8077A" w:rsidRDefault="0096599E" w:rsidP="008B3198">
            <w:pPr>
              <w:jc w:val="center"/>
              <w:rPr>
                <w:rFonts w:eastAsiaTheme="minorEastAsia"/>
                <w:b w:val="0"/>
                <w:bCs w:val="0"/>
                <w:sz w:val="20"/>
                <w:szCs w:val="20"/>
              </w:rPr>
            </w:pPr>
            <w:r w:rsidRPr="00E8077A">
              <w:rPr>
                <w:rFonts w:eastAsiaTheme="minorEastAsia"/>
                <w:b w:val="0"/>
                <w:bCs w:val="0"/>
                <w:sz w:val="20"/>
                <w:szCs w:val="20"/>
              </w:rPr>
              <w:t xml:space="preserve"> </w:t>
            </w:r>
            <w:hyperlink r:id="rId6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w:t>
              </w:r>
            </w:hyperlink>
          </w:p>
        </w:tc>
        <w:tc>
          <w:tcPr>
            <w:tcW w:w="1514" w:type="dxa"/>
            <w:tcMar>
              <w:top w:w="113" w:type="dxa"/>
              <w:bottom w:w="113" w:type="dxa"/>
            </w:tcMar>
          </w:tcPr>
          <w:p w14:paraId="18411DA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ITA / </w:t>
            </w:r>
            <w:proofErr w:type="spellStart"/>
            <w:r w:rsidRPr="00E8077A">
              <w:rPr>
                <w:rFonts w:eastAsiaTheme="minorEastAsia"/>
                <w:b/>
                <w:bCs/>
                <w:sz w:val="20"/>
                <w:szCs w:val="20"/>
              </w:rPr>
              <w:t>Carnasciali</w:t>
            </w:r>
            <w:proofErr w:type="spellEnd"/>
          </w:p>
        </w:tc>
        <w:tc>
          <w:tcPr>
            <w:tcW w:w="1120" w:type="dxa"/>
            <w:tcMar>
              <w:top w:w="113" w:type="dxa"/>
              <w:bottom w:w="113" w:type="dxa"/>
            </w:tcMar>
          </w:tcPr>
          <w:p w14:paraId="151AC2B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66754/01</w:t>
            </w:r>
          </w:p>
        </w:tc>
        <w:tc>
          <w:tcPr>
            <w:tcW w:w="1334" w:type="dxa"/>
            <w:tcMar>
              <w:top w:w="113" w:type="dxa"/>
              <w:left w:w="0" w:type="dxa"/>
              <w:bottom w:w="113" w:type="dxa"/>
              <w:right w:w="0" w:type="dxa"/>
            </w:tcMar>
          </w:tcPr>
          <w:p w14:paraId="3EACD1C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29/04/2004</w:t>
            </w:r>
          </w:p>
          <w:p w14:paraId="06F89D5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0AB877C9"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E8077A">
              <w:rPr>
                <w:rFonts w:eastAsiaTheme="minorEastAsia"/>
                <w:b/>
                <w:bCs/>
                <w:i/>
                <w:iCs/>
                <w:sz w:val="20"/>
                <w:szCs w:val="20"/>
              </w:rPr>
              <w:t>Protection of property / access to and effective functioning of justice</w:t>
            </w:r>
            <w:r w:rsidRPr="00E8077A">
              <w:rPr>
                <w:rFonts w:eastAsiaTheme="minorEastAsia"/>
                <w:i/>
                <w:iCs/>
                <w:sz w:val="20"/>
                <w:szCs w:val="20"/>
              </w:rPr>
              <w:t>: Interference due to the applicant’s prolonged inability to recover possession of her apartment, lack of police assistance in enforcing judicial eviction orders and excessive length of eviction proceedings. (Articles 1 of Protocol No. 1 and 6 §1)</w:t>
            </w:r>
          </w:p>
        </w:tc>
        <w:tc>
          <w:tcPr>
            <w:tcW w:w="5199" w:type="dxa"/>
            <w:tcMar>
              <w:top w:w="113" w:type="dxa"/>
              <w:bottom w:w="113" w:type="dxa"/>
            </w:tcMar>
          </w:tcPr>
          <w:p w14:paraId="61D80C7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color w:val="333333"/>
                <w:sz w:val="20"/>
                <w:szCs w:val="20"/>
              </w:rPr>
            </w:pPr>
            <w:r w:rsidRPr="00E8077A">
              <w:rPr>
                <w:rFonts w:eastAsiaTheme="minorEastAsia"/>
                <w:i/>
                <w:iCs/>
                <w:color w:val="333333"/>
                <w:sz w:val="20"/>
                <w:szCs w:val="20"/>
                <w:u w:val="single"/>
              </w:rPr>
              <w:t>Individual measures</w:t>
            </w:r>
            <w:r w:rsidRPr="00E8077A">
              <w:rPr>
                <w:rFonts w:eastAsiaTheme="minorEastAsia"/>
                <w:color w:val="333333"/>
                <w:sz w:val="20"/>
                <w:szCs w:val="20"/>
              </w:rPr>
              <w:t>: Amount agreed on in the friendly settlement paid.</w:t>
            </w:r>
          </w:p>
          <w:p w14:paraId="3862549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color w:val="333333"/>
                <w:sz w:val="20"/>
                <w:szCs w:val="20"/>
                <w:u w:val="single"/>
              </w:rPr>
              <w:t>General measures</w:t>
            </w:r>
            <w:r w:rsidRPr="00E8077A">
              <w:rPr>
                <w:rFonts w:eastAsiaTheme="minorEastAsia"/>
                <w:color w:val="333333"/>
                <w:sz w:val="20"/>
                <w:szCs w:val="20"/>
              </w:rPr>
              <w:t xml:space="preserve"> are being supervised in the context of </w:t>
            </w:r>
            <w:proofErr w:type="spellStart"/>
            <w:r w:rsidRPr="00E8077A">
              <w:rPr>
                <w:rFonts w:eastAsiaTheme="minorEastAsia"/>
                <w:color w:val="333333"/>
                <w:sz w:val="20"/>
                <w:szCs w:val="20"/>
              </w:rPr>
              <w:t>Immobiliare</w:t>
            </w:r>
            <w:proofErr w:type="spellEnd"/>
            <w:r w:rsidRPr="00E8077A">
              <w:rPr>
                <w:rFonts w:eastAsiaTheme="minorEastAsia"/>
                <w:color w:val="333333"/>
                <w:sz w:val="20"/>
                <w:szCs w:val="20"/>
              </w:rPr>
              <w:t xml:space="preserve"> </w:t>
            </w:r>
            <w:proofErr w:type="spellStart"/>
            <w:r w:rsidRPr="00E8077A">
              <w:rPr>
                <w:rFonts w:eastAsiaTheme="minorEastAsia"/>
                <w:color w:val="333333"/>
                <w:sz w:val="20"/>
                <w:szCs w:val="20"/>
              </w:rPr>
              <w:t>Saffi</w:t>
            </w:r>
            <w:proofErr w:type="spellEnd"/>
            <w:r w:rsidRPr="00E8077A">
              <w:rPr>
                <w:rFonts w:eastAsiaTheme="minorEastAsia"/>
                <w:color w:val="333333"/>
                <w:sz w:val="20"/>
                <w:szCs w:val="20"/>
              </w:rPr>
              <w:t>.</w:t>
            </w:r>
          </w:p>
        </w:tc>
      </w:tr>
      <w:tr w:rsidR="0096599E" w:rsidRPr="00E8077A" w14:paraId="6BAEFC33"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F71543D" w14:textId="77777777" w:rsidR="0096599E" w:rsidRPr="00E8077A" w:rsidRDefault="0096599E" w:rsidP="008B3198">
            <w:pPr>
              <w:jc w:val="center"/>
              <w:rPr>
                <w:b w:val="0"/>
                <w:bCs w:val="0"/>
                <w:sz w:val="20"/>
                <w:szCs w:val="20"/>
              </w:rPr>
            </w:pPr>
            <w:hyperlink r:id="rId6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2005)28</w:t>
              </w:r>
            </w:hyperlink>
            <w:r w:rsidRPr="00E8077A">
              <w:rPr>
                <w:rFonts w:eastAsiaTheme="minorEastAsia"/>
                <w:b w:val="0"/>
                <w:bCs w:val="0"/>
                <w:sz w:val="20"/>
                <w:szCs w:val="20"/>
              </w:rPr>
              <w:t xml:space="preserve"> </w:t>
            </w:r>
          </w:p>
        </w:tc>
        <w:tc>
          <w:tcPr>
            <w:tcW w:w="1514" w:type="dxa"/>
            <w:tcMar>
              <w:top w:w="113" w:type="dxa"/>
              <w:bottom w:w="113" w:type="dxa"/>
            </w:tcMar>
          </w:tcPr>
          <w:p w14:paraId="69B9A53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ITA / </w:t>
            </w:r>
            <w:proofErr w:type="spellStart"/>
            <w:r w:rsidRPr="00E8077A">
              <w:rPr>
                <w:rFonts w:eastAsiaTheme="minorEastAsia"/>
                <w:b/>
                <w:bCs/>
                <w:sz w:val="20"/>
                <w:szCs w:val="20"/>
              </w:rPr>
              <w:t>Craxi</w:t>
            </w:r>
            <w:proofErr w:type="spellEnd"/>
            <w:r w:rsidRPr="00E8077A">
              <w:rPr>
                <w:rFonts w:eastAsiaTheme="minorEastAsia"/>
                <w:b/>
                <w:bCs/>
                <w:sz w:val="20"/>
                <w:szCs w:val="20"/>
              </w:rPr>
              <w:t xml:space="preserve"> No. 2 </w:t>
            </w:r>
          </w:p>
        </w:tc>
        <w:tc>
          <w:tcPr>
            <w:tcW w:w="1120" w:type="dxa"/>
            <w:tcMar>
              <w:top w:w="113" w:type="dxa"/>
              <w:bottom w:w="113" w:type="dxa"/>
            </w:tcMar>
          </w:tcPr>
          <w:p w14:paraId="12040EF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34896/97</w:t>
            </w:r>
          </w:p>
        </w:tc>
        <w:tc>
          <w:tcPr>
            <w:tcW w:w="1334" w:type="dxa"/>
            <w:tcMar>
              <w:top w:w="113" w:type="dxa"/>
              <w:left w:w="0" w:type="dxa"/>
              <w:bottom w:w="113" w:type="dxa"/>
              <w:right w:w="0" w:type="dxa"/>
            </w:tcMar>
          </w:tcPr>
          <w:p w14:paraId="40BEE75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05/03/2003</w:t>
            </w:r>
          </w:p>
          <w:p w14:paraId="76BE6EC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05/12/2002</w:t>
            </w:r>
          </w:p>
        </w:tc>
        <w:tc>
          <w:tcPr>
            <w:tcW w:w="3734" w:type="dxa"/>
            <w:tcMar>
              <w:top w:w="113" w:type="dxa"/>
              <w:bottom w:w="113" w:type="dxa"/>
            </w:tcMar>
          </w:tcPr>
          <w:p w14:paraId="02AD2855"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Unfair criminal proceedings due to </w:t>
            </w:r>
            <w:r w:rsidRPr="00E8077A">
              <w:rPr>
                <w:rFonts w:eastAsiaTheme="minorEastAsia"/>
                <w:i/>
                <w:iCs/>
                <w:sz w:val="20"/>
                <w:szCs w:val="20"/>
              </w:rPr>
              <w:lastRenderedPageBreak/>
              <w:t>the applicant’s conviction based exclusively on pre-trial statements made by co-accused persons without possibility to have them cross-examined. (Article 6 §§1+3d)</w:t>
            </w:r>
          </w:p>
        </w:tc>
        <w:tc>
          <w:tcPr>
            <w:tcW w:w="5199" w:type="dxa"/>
            <w:tcMar>
              <w:top w:w="113" w:type="dxa"/>
              <w:bottom w:w="113" w:type="dxa"/>
            </w:tcMar>
          </w:tcPr>
          <w:p w14:paraId="47F0FC8D"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xml:space="preserve">: The applicant died in 2000 without serving the sentence resulting from the impugned </w:t>
            </w:r>
            <w:r w:rsidRPr="00E8077A">
              <w:rPr>
                <w:rFonts w:eastAsiaTheme="minorEastAsia"/>
                <w:sz w:val="20"/>
                <w:szCs w:val="20"/>
              </w:rPr>
              <w:lastRenderedPageBreak/>
              <w:t>proceedings.</w:t>
            </w:r>
          </w:p>
          <w:p w14:paraId="0315857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In 1999, the Constitution was amended as to grant constitutional rank to </w:t>
            </w:r>
            <w:proofErr w:type="gramStart"/>
            <w:r w:rsidRPr="00E8077A">
              <w:rPr>
                <w:rFonts w:eastAsiaTheme="minorEastAsia"/>
                <w:sz w:val="20"/>
                <w:szCs w:val="20"/>
              </w:rPr>
              <w:t>a number of</w:t>
            </w:r>
            <w:proofErr w:type="gramEnd"/>
            <w:r w:rsidRPr="00E8077A">
              <w:rPr>
                <w:rFonts w:eastAsiaTheme="minorEastAsia"/>
                <w:sz w:val="20"/>
                <w:szCs w:val="20"/>
              </w:rPr>
              <w:t xml:space="preserve"> requirements contained in Article 6. In 2001, </w:t>
            </w:r>
            <w:proofErr w:type="gramStart"/>
            <w:r w:rsidRPr="00E8077A">
              <w:rPr>
                <w:rFonts w:eastAsiaTheme="minorEastAsia"/>
                <w:sz w:val="20"/>
                <w:szCs w:val="20"/>
              </w:rPr>
              <w:t>on the basis of</w:t>
            </w:r>
            <w:proofErr w:type="gramEnd"/>
            <w:r w:rsidRPr="00E8077A">
              <w:rPr>
                <w:rFonts w:eastAsiaTheme="minorEastAsia"/>
                <w:sz w:val="20"/>
                <w:szCs w:val="20"/>
              </w:rPr>
              <w:t xml:space="preserve"> the new constitutional provision, the Code of Criminal Procedure was amended to address the violation found in the present case. In particular, pre-trial statements of a person who later avails himself of the right to remain silent, may only be read out at the trial if all the </w:t>
            </w:r>
            <w:proofErr w:type="gramStart"/>
            <w:r w:rsidRPr="00E8077A">
              <w:rPr>
                <w:rFonts w:eastAsiaTheme="minorEastAsia"/>
                <w:sz w:val="20"/>
                <w:szCs w:val="20"/>
              </w:rPr>
              <w:t>parties</w:t>
            </w:r>
            <w:proofErr w:type="gramEnd"/>
            <w:r w:rsidRPr="00E8077A">
              <w:rPr>
                <w:rFonts w:eastAsiaTheme="minorEastAsia"/>
                <w:sz w:val="20"/>
                <w:szCs w:val="20"/>
              </w:rPr>
              <w:t xml:space="preserve"> consent to it.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to all judicial authorities. </w:t>
            </w:r>
          </w:p>
        </w:tc>
      </w:tr>
      <w:tr w:rsidR="0096599E" w:rsidRPr="00E8077A" w14:paraId="7E58289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30E3108" w14:textId="77777777" w:rsidR="0096599E" w:rsidRPr="00E8077A" w:rsidRDefault="0096599E" w:rsidP="008B3198">
            <w:pPr>
              <w:jc w:val="center"/>
              <w:rPr>
                <w:rFonts w:eastAsiaTheme="minorEastAsia"/>
                <w:b w:val="0"/>
                <w:bCs w:val="0"/>
                <w:sz w:val="20"/>
                <w:szCs w:val="20"/>
              </w:rPr>
            </w:pPr>
            <w:r w:rsidRPr="00E8077A">
              <w:rPr>
                <w:rFonts w:eastAsiaTheme="minorEastAsia"/>
                <w:b w:val="0"/>
                <w:bCs w:val="0"/>
                <w:sz w:val="20"/>
                <w:szCs w:val="20"/>
              </w:rPr>
              <w:lastRenderedPageBreak/>
              <w:t xml:space="preserve"> </w:t>
            </w:r>
            <w:hyperlink r:id="rId6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w:t>
              </w:r>
            </w:hyperlink>
          </w:p>
        </w:tc>
        <w:tc>
          <w:tcPr>
            <w:tcW w:w="1514" w:type="dxa"/>
            <w:tcMar>
              <w:top w:w="113" w:type="dxa"/>
              <w:bottom w:w="113" w:type="dxa"/>
            </w:tcMar>
          </w:tcPr>
          <w:p w14:paraId="427BDE1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ITA / </w:t>
            </w:r>
            <w:proofErr w:type="spellStart"/>
            <w:r w:rsidRPr="00E8077A">
              <w:rPr>
                <w:rFonts w:eastAsiaTheme="minorEastAsia"/>
                <w:b/>
                <w:bCs/>
                <w:sz w:val="20"/>
                <w:szCs w:val="20"/>
              </w:rPr>
              <w:t>Gianturco</w:t>
            </w:r>
            <w:proofErr w:type="spellEnd"/>
          </w:p>
        </w:tc>
        <w:tc>
          <w:tcPr>
            <w:tcW w:w="1120" w:type="dxa"/>
            <w:tcMar>
              <w:top w:w="113" w:type="dxa"/>
              <w:bottom w:w="113" w:type="dxa"/>
            </w:tcMar>
          </w:tcPr>
          <w:p w14:paraId="2503FE8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40884/98</w:t>
            </w:r>
          </w:p>
        </w:tc>
        <w:tc>
          <w:tcPr>
            <w:tcW w:w="1334" w:type="dxa"/>
            <w:tcMar>
              <w:top w:w="113" w:type="dxa"/>
              <w:left w:w="0" w:type="dxa"/>
              <w:bottom w:w="113" w:type="dxa"/>
              <w:right w:w="0" w:type="dxa"/>
            </w:tcMar>
          </w:tcPr>
          <w:p w14:paraId="2549848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22/01/2004</w:t>
            </w:r>
          </w:p>
          <w:p w14:paraId="106CE01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3BDDB809"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E8077A">
              <w:rPr>
                <w:rFonts w:eastAsiaTheme="minorEastAsia"/>
                <w:b/>
                <w:bCs/>
                <w:i/>
                <w:iCs/>
                <w:sz w:val="20"/>
                <w:szCs w:val="20"/>
              </w:rPr>
              <w:t>Protection of property / access to and effective functioning of justice</w:t>
            </w:r>
            <w:r w:rsidRPr="00E8077A">
              <w:rPr>
                <w:rFonts w:eastAsiaTheme="minorEastAsia"/>
                <w:i/>
                <w:iCs/>
                <w:sz w:val="20"/>
                <w:szCs w:val="20"/>
              </w:rPr>
              <w:t>: Interference due to the applicant’s prolonged inability to recover possession of her apartment, lack of police assistance in enforcing judicial eviction orders and excessive length of eviction proceedings. (</w:t>
            </w:r>
            <w:proofErr w:type="spellStart"/>
            <w:r w:rsidRPr="00E8077A">
              <w:rPr>
                <w:rFonts w:eastAsiaTheme="minorEastAsia"/>
                <w:i/>
                <w:iCs/>
                <w:sz w:val="20"/>
                <w:szCs w:val="20"/>
              </w:rPr>
              <w:t>Artiles</w:t>
            </w:r>
            <w:proofErr w:type="spellEnd"/>
            <w:r w:rsidRPr="00E8077A">
              <w:rPr>
                <w:rFonts w:eastAsiaTheme="minorEastAsia"/>
                <w:i/>
                <w:iCs/>
                <w:sz w:val="20"/>
                <w:szCs w:val="20"/>
              </w:rPr>
              <w:t xml:space="preserve"> 1 of Protocol No. 1 and 6 §1)</w:t>
            </w:r>
          </w:p>
        </w:tc>
        <w:tc>
          <w:tcPr>
            <w:tcW w:w="5199" w:type="dxa"/>
            <w:tcMar>
              <w:top w:w="113" w:type="dxa"/>
              <w:bottom w:w="113" w:type="dxa"/>
            </w:tcMar>
          </w:tcPr>
          <w:p w14:paraId="43E9F76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color w:val="333333"/>
                <w:sz w:val="20"/>
                <w:szCs w:val="20"/>
              </w:rPr>
            </w:pPr>
            <w:r w:rsidRPr="00E8077A">
              <w:rPr>
                <w:rFonts w:eastAsiaTheme="minorEastAsia"/>
                <w:i/>
                <w:iCs/>
                <w:color w:val="333333"/>
                <w:sz w:val="20"/>
                <w:szCs w:val="20"/>
                <w:u w:val="single"/>
              </w:rPr>
              <w:t>Individual measures</w:t>
            </w:r>
            <w:r w:rsidRPr="00E8077A">
              <w:rPr>
                <w:rFonts w:eastAsiaTheme="minorEastAsia"/>
                <w:color w:val="333333"/>
                <w:sz w:val="20"/>
                <w:szCs w:val="20"/>
              </w:rPr>
              <w:t>: Amount agreed on in the friendly settlement paid.</w:t>
            </w:r>
          </w:p>
          <w:p w14:paraId="01C504D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color w:val="333333"/>
                <w:sz w:val="20"/>
                <w:szCs w:val="20"/>
                <w:u w:val="single"/>
              </w:rPr>
              <w:t>General measures</w:t>
            </w:r>
            <w:r w:rsidRPr="00E8077A">
              <w:rPr>
                <w:rFonts w:eastAsiaTheme="minorEastAsia"/>
                <w:color w:val="333333"/>
                <w:sz w:val="20"/>
                <w:szCs w:val="20"/>
              </w:rPr>
              <w:t xml:space="preserve"> are being supervised in the context of </w:t>
            </w:r>
            <w:proofErr w:type="spellStart"/>
            <w:r w:rsidRPr="00E8077A">
              <w:rPr>
                <w:rFonts w:eastAsiaTheme="minorEastAsia"/>
                <w:color w:val="333333"/>
                <w:sz w:val="20"/>
                <w:szCs w:val="20"/>
              </w:rPr>
              <w:t>Immobiliare</w:t>
            </w:r>
            <w:proofErr w:type="spellEnd"/>
            <w:r w:rsidRPr="00E8077A">
              <w:rPr>
                <w:rFonts w:eastAsiaTheme="minorEastAsia"/>
                <w:color w:val="333333"/>
                <w:sz w:val="20"/>
                <w:szCs w:val="20"/>
              </w:rPr>
              <w:t xml:space="preserve"> </w:t>
            </w:r>
            <w:proofErr w:type="spellStart"/>
            <w:r w:rsidRPr="00E8077A">
              <w:rPr>
                <w:rFonts w:eastAsiaTheme="minorEastAsia"/>
                <w:color w:val="333333"/>
                <w:sz w:val="20"/>
                <w:szCs w:val="20"/>
              </w:rPr>
              <w:t>Saffi</w:t>
            </w:r>
            <w:proofErr w:type="spellEnd"/>
            <w:r w:rsidRPr="00E8077A">
              <w:rPr>
                <w:rFonts w:eastAsiaTheme="minorEastAsia"/>
                <w:color w:val="333333"/>
                <w:sz w:val="20"/>
                <w:szCs w:val="20"/>
              </w:rPr>
              <w:t>.</w:t>
            </w:r>
          </w:p>
        </w:tc>
      </w:tr>
      <w:tr w:rsidR="0096599E" w:rsidRPr="00E8077A" w14:paraId="1CE05D2A"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71AEDD3" w14:textId="77777777" w:rsidR="0096599E" w:rsidRPr="00E8077A" w:rsidRDefault="0096599E" w:rsidP="008B3198">
            <w:pPr>
              <w:jc w:val="center"/>
              <w:rPr>
                <w:b w:val="0"/>
                <w:bCs w:val="0"/>
                <w:sz w:val="20"/>
                <w:szCs w:val="20"/>
              </w:rPr>
            </w:pPr>
            <w:hyperlink r:id="rId6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2005)48</w:t>
              </w:r>
            </w:hyperlink>
          </w:p>
        </w:tc>
        <w:tc>
          <w:tcPr>
            <w:tcW w:w="1514" w:type="dxa"/>
            <w:tcMar>
              <w:top w:w="113" w:type="dxa"/>
              <w:bottom w:w="113" w:type="dxa"/>
            </w:tcMar>
          </w:tcPr>
          <w:p w14:paraId="7F22798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ITA / Leonardi and 3 other cases</w:t>
            </w:r>
          </w:p>
        </w:tc>
        <w:tc>
          <w:tcPr>
            <w:tcW w:w="1120" w:type="dxa"/>
            <w:tcMar>
              <w:top w:w="113" w:type="dxa"/>
              <w:bottom w:w="113" w:type="dxa"/>
            </w:tcMar>
          </w:tcPr>
          <w:p w14:paraId="689C89D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54278/00+</w:t>
            </w:r>
          </w:p>
        </w:tc>
        <w:tc>
          <w:tcPr>
            <w:tcW w:w="1334" w:type="dxa"/>
            <w:tcMar>
              <w:top w:w="113" w:type="dxa"/>
              <w:left w:w="0" w:type="dxa"/>
              <w:bottom w:w="113" w:type="dxa"/>
              <w:right w:w="0" w:type="dxa"/>
            </w:tcMar>
          </w:tcPr>
          <w:p w14:paraId="586071F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28/06/2002</w:t>
            </w:r>
          </w:p>
          <w:p w14:paraId="070001E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E8077A">
              <w:rPr>
                <w:rFonts w:eastAsiaTheme="minorEastAsia"/>
                <w:sz w:val="20"/>
                <w:szCs w:val="20"/>
              </w:rPr>
              <w:t>28/03/2002</w:t>
            </w:r>
          </w:p>
        </w:tc>
        <w:tc>
          <w:tcPr>
            <w:tcW w:w="3734" w:type="dxa"/>
            <w:tcMar>
              <w:top w:w="113" w:type="dxa"/>
              <w:bottom w:w="113" w:type="dxa"/>
            </w:tcMar>
          </w:tcPr>
          <w:p w14:paraId="26566645"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before the Court of Audit. (Article 6 §1)</w:t>
            </w:r>
          </w:p>
        </w:tc>
        <w:tc>
          <w:tcPr>
            <w:tcW w:w="5199" w:type="dxa"/>
            <w:tcMar>
              <w:top w:w="113" w:type="dxa"/>
              <w:bottom w:w="113" w:type="dxa"/>
            </w:tcMar>
          </w:tcPr>
          <w:p w14:paraId="5B9E2CF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to non-pecuniary damage paid.</w:t>
            </w:r>
          </w:p>
          <w:p w14:paraId="5E311AD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The judgments were published and disseminated to the authorities concerned.</w:t>
            </w:r>
          </w:p>
        </w:tc>
      </w:tr>
      <w:tr w:rsidR="0096599E" w:rsidRPr="00E8077A" w14:paraId="6193125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662D5AB" w14:textId="77777777" w:rsidR="0096599E" w:rsidRPr="00E8077A" w:rsidRDefault="0096599E" w:rsidP="008B3198">
            <w:pPr>
              <w:jc w:val="center"/>
              <w:rPr>
                <w:rFonts w:eastAsiaTheme="minorEastAsia"/>
                <w:b w:val="0"/>
                <w:bCs w:val="0"/>
                <w:sz w:val="20"/>
                <w:szCs w:val="20"/>
              </w:rPr>
            </w:pPr>
            <w:hyperlink r:id="rId7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2005)86</w:t>
              </w:r>
            </w:hyperlink>
          </w:p>
        </w:tc>
        <w:tc>
          <w:tcPr>
            <w:tcW w:w="1514" w:type="dxa"/>
            <w:tcMar>
              <w:top w:w="113" w:type="dxa"/>
              <w:bottom w:w="113" w:type="dxa"/>
            </w:tcMar>
          </w:tcPr>
          <w:p w14:paraId="78ABF0E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ITA / Luca</w:t>
            </w:r>
          </w:p>
        </w:tc>
        <w:tc>
          <w:tcPr>
            <w:tcW w:w="1120" w:type="dxa"/>
            <w:tcMar>
              <w:top w:w="113" w:type="dxa"/>
              <w:bottom w:w="113" w:type="dxa"/>
            </w:tcMar>
          </w:tcPr>
          <w:p w14:paraId="77461B2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33354/96</w:t>
            </w:r>
          </w:p>
        </w:tc>
        <w:tc>
          <w:tcPr>
            <w:tcW w:w="1334" w:type="dxa"/>
            <w:tcMar>
              <w:top w:w="113" w:type="dxa"/>
              <w:left w:w="0" w:type="dxa"/>
              <w:bottom w:w="113" w:type="dxa"/>
              <w:right w:w="0" w:type="dxa"/>
            </w:tcMar>
          </w:tcPr>
          <w:p w14:paraId="578C480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27/05/2001</w:t>
            </w:r>
          </w:p>
          <w:p w14:paraId="3BB55DC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27/02/2001</w:t>
            </w:r>
          </w:p>
        </w:tc>
        <w:tc>
          <w:tcPr>
            <w:tcW w:w="3734" w:type="dxa"/>
            <w:tcMar>
              <w:top w:w="113" w:type="dxa"/>
              <w:bottom w:w="113" w:type="dxa"/>
            </w:tcMar>
          </w:tcPr>
          <w:p w14:paraId="37DAD46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Unfair criminal proceedings resulting in the applicant’s conviction based exclusively on pre-trial statements made by the co-accused without possibility to cross-examine him. (Article 6 §§1+3d)</w:t>
            </w:r>
          </w:p>
        </w:tc>
        <w:tc>
          <w:tcPr>
            <w:tcW w:w="5199" w:type="dxa"/>
            <w:tcMar>
              <w:top w:w="113" w:type="dxa"/>
              <w:bottom w:w="113" w:type="dxa"/>
            </w:tcMar>
          </w:tcPr>
          <w:p w14:paraId="6113A06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Currently, domestic law does not allow reopening of domestic proceedings following an ECtHR judgment; respective legislation is underway. The applicant was released.</w:t>
            </w:r>
          </w:p>
          <w:p w14:paraId="48FE5F1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71"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(2005)28</w:t>
              </w:r>
            </w:hyperlink>
            <w:r w:rsidRPr="00E8077A">
              <w:rPr>
                <w:rFonts w:eastAsiaTheme="minorEastAsia"/>
                <w:sz w:val="20"/>
                <w:szCs w:val="20"/>
              </w:rPr>
              <w:t xml:space="preserve"> in </w:t>
            </w:r>
            <w:proofErr w:type="spellStart"/>
            <w:r w:rsidRPr="00E8077A">
              <w:rPr>
                <w:rFonts w:eastAsiaTheme="minorEastAsia"/>
                <w:sz w:val="20"/>
                <w:szCs w:val="20"/>
              </w:rPr>
              <w:t>Craxi</w:t>
            </w:r>
            <w:proofErr w:type="spellEnd"/>
            <w:r w:rsidRPr="00E8077A">
              <w:rPr>
                <w:rFonts w:eastAsiaTheme="minorEastAsia"/>
                <w:sz w:val="20"/>
                <w:szCs w:val="20"/>
              </w:rPr>
              <w:t xml:space="preserve"> No.2.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w:t>
            </w:r>
          </w:p>
        </w:tc>
      </w:tr>
      <w:tr w:rsidR="0096599E" w:rsidRPr="00E8077A" w14:paraId="5D01CF38"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2330EF5" w14:textId="77777777" w:rsidR="0096599E" w:rsidRPr="00E8077A" w:rsidRDefault="0096599E" w:rsidP="008B3198">
            <w:pPr>
              <w:jc w:val="center"/>
              <w:rPr>
                <w:b w:val="0"/>
                <w:bCs w:val="0"/>
                <w:sz w:val="20"/>
                <w:szCs w:val="20"/>
              </w:rPr>
            </w:pPr>
            <w:hyperlink r:id="rId7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2005)80</w:t>
              </w:r>
            </w:hyperlink>
          </w:p>
        </w:tc>
        <w:tc>
          <w:tcPr>
            <w:tcW w:w="1514" w:type="dxa"/>
            <w:tcMar>
              <w:top w:w="113" w:type="dxa"/>
              <w:bottom w:w="113" w:type="dxa"/>
            </w:tcMar>
          </w:tcPr>
          <w:p w14:paraId="5BD1C32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ITA / </w:t>
            </w:r>
            <w:proofErr w:type="spellStart"/>
            <w:r w:rsidRPr="00E8077A">
              <w:rPr>
                <w:rFonts w:eastAsiaTheme="minorEastAsia"/>
                <w:b/>
                <w:bCs/>
                <w:sz w:val="20"/>
                <w:szCs w:val="20"/>
              </w:rPr>
              <w:t>Nicoli</w:t>
            </w:r>
            <w:proofErr w:type="spellEnd"/>
          </w:p>
        </w:tc>
        <w:tc>
          <w:tcPr>
            <w:tcW w:w="1120" w:type="dxa"/>
            <w:tcMar>
              <w:top w:w="113" w:type="dxa"/>
              <w:bottom w:w="113" w:type="dxa"/>
            </w:tcMar>
          </w:tcPr>
          <w:p w14:paraId="19390D4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43097/98</w:t>
            </w:r>
          </w:p>
        </w:tc>
        <w:tc>
          <w:tcPr>
            <w:tcW w:w="1334" w:type="dxa"/>
            <w:tcMar>
              <w:top w:w="113" w:type="dxa"/>
              <w:left w:w="0" w:type="dxa"/>
              <w:bottom w:w="113" w:type="dxa"/>
              <w:right w:w="0" w:type="dxa"/>
            </w:tcMar>
          </w:tcPr>
          <w:p w14:paraId="3CBE5F2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22/06/2000</w:t>
            </w:r>
          </w:p>
          <w:p w14:paraId="6E54AA7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lastRenderedPageBreak/>
              <w:t>Friendly settlement</w:t>
            </w:r>
          </w:p>
        </w:tc>
        <w:tc>
          <w:tcPr>
            <w:tcW w:w="3734" w:type="dxa"/>
            <w:tcMar>
              <w:top w:w="113" w:type="dxa"/>
              <w:bottom w:w="113" w:type="dxa"/>
            </w:tcMar>
          </w:tcPr>
          <w:p w14:paraId="411C6E86"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lastRenderedPageBreak/>
              <w:t xml:space="preserve">Access to and effective functioning of </w:t>
            </w:r>
            <w:r w:rsidRPr="00E8077A">
              <w:rPr>
                <w:rFonts w:eastAsiaTheme="minorEastAsia"/>
                <w:b/>
                <w:bCs/>
                <w:i/>
                <w:iCs/>
                <w:sz w:val="20"/>
                <w:szCs w:val="20"/>
              </w:rPr>
              <w:lastRenderedPageBreak/>
              <w:t>justice</w:t>
            </w:r>
            <w:r w:rsidRPr="00E8077A">
              <w:rPr>
                <w:rFonts w:eastAsiaTheme="minorEastAsia"/>
                <w:i/>
                <w:iCs/>
                <w:sz w:val="20"/>
                <w:szCs w:val="20"/>
              </w:rPr>
              <w:t>: Excessive length of proceedings before labour courts. (Article 6 §1)</w:t>
            </w:r>
          </w:p>
          <w:p w14:paraId="7AC8D5AE"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05BA6D9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rPr>
              <w:lastRenderedPageBreak/>
              <w:t>Individual measures</w:t>
            </w:r>
            <w:r w:rsidRPr="00E8077A">
              <w:rPr>
                <w:rFonts w:eastAsiaTheme="minorEastAsia"/>
                <w:sz w:val="20"/>
                <w:szCs w:val="20"/>
              </w:rPr>
              <w:t xml:space="preserve">: Amount of just satisfaction agreed on in </w:t>
            </w:r>
            <w:r w:rsidRPr="00E8077A">
              <w:rPr>
                <w:rFonts w:eastAsiaTheme="minorEastAsia"/>
                <w:sz w:val="20"/>
                <w:szCs w:val="20"/>
              </w:rPr>
              <w:lastRenderedPageBreak/>
              <w:t>the friendly settlement paid.</w:t>
            </w:r>
          </w:p>
          <w:p w14:paraId="5C0B43F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continue to be supervised by the Committee of Ministers, see IR </w:t>
            </w:r>
            <w:hyperlink r:id="rId73" w:history="1">
              <w:r w:rsidRPr="00E8077A">
                <w:rPr>
                  <w:rStyle w:val="Hyperlink"/>
                  <w:rFonts w:eastAsiaTheme="minorEastAsia"/>
                  <w:sz w:val="20"/>
                  <w:szCs w:val="20"/>
                </w:rPr>
                <w:t>DH(97)336</w:t>
              </w:r>
            </w:hyperlink>
            <w:r w:rsidRPr="00E8077A">
              <w:rPr>
                <w:rFonts w:eastAsiaTheme="minorEastAsia"/>
                <w:sz w:val="20"/>
                <w:szCs w:val="20"/>
              </w:rPr>
              <w:t xml:space="preserve">, </w:t>
            </w:r>
            <w:hyperlink r:id="rId74" w:history="1">
              <w:r w:rsidRPr="00E8077A">
                <w:rPr>
                  <w:rStyle w:val="Hyperlink"/>
                  <w:rFonts w:eastAsiaTheme="minorEastAsia"/>
                  <w:sz w:val="20"/>
                  <w:szCs w:val="20"/>
                </w:rPr>
                <w:t>DH(99)437</w:t>
              </w:r>
            </w:hyperlink>
            <w:r w:rsidRPr="00E8077A">
              <w:rPr>
                <w:rFonts w:eastAsiaTheme="minorEastAsia"/>
                <w:sz w:val="20"/>
                <w:szCs w:val="20"/>
              </w:rPr>
              <w:t xml:space="preserve"> and </w:t>
            </w:r>
            <w:hyperlink r:id="rId75"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(2000)135</w:t>
              </w:r>
            </w:hyperlink>
            <w:r w:rsidRPr="00E8077A">
              <w:rPr>
                <w:rFonts w:eastAsiaTheme="minorEastAsia"/>
                <w:sz w:val="20"/>
                <w:szCs w:val="20"/>
              </w:rPr>
              <w:t>.</w:t>
            </w:r>
          </w:p>
          <w:p w14:paraId="373A920D"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96599E" w:rsidRPr="00E8077A" w14:paraId="121C9737"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97770A9" w14:textId="77777777" w:rsidR="0096599E" w:rsidRPr="00E8077A" w:rsidRDefault="0096599E" w:rsidP="008B3198">
            <w:pPr>
              <w:jc w:val="center"/>
              <w:rPr>
                <w:rFonts w:eastAsiaTheme="minorEastAsia"/>
                <w:b w:val="0"/>
                <w:bCs w:val="0"/>
                <w:sz w:val="20"/>
                <w:szCs w:val="20"/>
              </w:rPr>
            </w:pPr>
            <w:hyperlink r:id="rId7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2005)51</w:t>
              </w:r>
            </w:hyperlink>
          </w:p>
        </w:tc>
        <w:tc>
          <w:tcPr>
            <w:tcW w:w="1514" w:type="dxa"/>
            <w:tcMar>
              <w:top w:w="113" w:type="dxa"/>
              <w:bottom w:w="113" w:type="dxa"/>
            </w:tcMar>
          </w:tcPr>
          <w:p w14:paraId="6629CAA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ITA / </w:t>
            </w:r>
            <w:proofErr w:type="spellStart"/>
            <w:r w:rsidRPr="00E8077A">
              <w:rPr>
                <w:rFonts w:eastAsiaTheme="minorEastAsia"/>
                <w:b/>
                <w:bCs/>
                <w:sz w:val="20"/>
                <w:szCs w:val="20"/>
              </w:rPr>
              <w:t>Pascali</w:t>
            </w:r>
            <w:proofErr w:type="spellEnd"/>
            <w:r w:rsidRPr="00E8077A">
              <w:rPr>
                <w:rFonts w:eastAsiaTheme="minorEastAsia"/>
                <w:b/>
                <w:bCs/>
                <w:sz w:val="20"/>
                <w:szCs w:val="20"/>
              </w:rPr>
              <w:t xml:space="preserve"> and Conte and 7 other cases</w:t>
            </w:r>
          </w:p>
        </w:tc>
        <w:tc>
          <w:tcPr>
            <w:tcW w:w="1120" w:type="dxa"/>
            <w:tcMar>
              <w:top w:w="113" w:type="dxa"/>
              <w:bottom w:w="113" w:type="dxa"/>
            </w:tcMar>
          </w:tcPr>
          <w:p w14:paraId="6C50388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41823/98+</w:t>
            </w:r>
          </w:p>
        </w:tc>
        <w:tc>
          <w:tcPr>
            <w:tcW w:w="1334" w:type="dxa"/>
            <w:tcMar>
              <w:top w:w="113" w:type="dxa"/>
              <w:left w:w="0" w:type="dxa"/>
              <w:bottom w:w="113" w:type="dxa"/>
              <w:right w:w="0" w:type="dxa"/>
            </w:tcMar>
          </w:tcPr>
          <w:p w14:paraId="5C95F81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05/04/2000</w:t>
            </w:r>
          </w:p>
          <w:p w14:paraId="005BBB9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sz w:val="20"/>
                <w:szCs w:val="20"/>
              </w:rPr>
              <w:t>Friendly settlements</w:t>
            </w:r>
          </w:p>
        </w:tc>
        <w:tc>
          <w:tcPr>
            <w:tcW w:w="3734" w:type="dxa"/>
            <w:tcMar>
              <w:top w:w="113" w:type="dxa"/>
              <w:bottom w:w="113" w:type="dxa"/>
            </w:tcMar>
          </w:tcPr>
          <w:p w14:paraId="5A374D0A"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before the Court of Audit. (Article 6 §1)</w:t>
            </w:r>
          </w:p>
        </w:tc>
        <w:tc>
          <w:tcPr>
            <w:tcW w:w="5199" w:type="dxa"/>
            <w:tcMar>
              <w:top w:w="113" w:type="dxa"/>
              <w:bottom w:w="113" w:type="dxa"/>
            </w:tcMar>
          </w:tcPr>
          <w:p w14:paraId="16936EA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31089B6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323E10F0"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p>
        </w:tc>
      </w:tr>
      <w:tr w:rsidR="0096599E" w:rsidRPr="00E8077A" w14:paraId="6F3689BB"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DE1CC27" w14:textId="77777777" w:rsidR="0096599E" w:rsidRPr="00E8077A" w:rsidRDefault="0096599E" w:rsidP="008B3198">
            <w:pPr>
              <w:jc w:val="center"/>
              <w:rPr>
                <w:rFonts w:eastAsiaTheme="minorEastAsia"/>
                <w:b w:val="0"/>
                <w:bCs w:val="0"/>
                <w:sz w:val="20"/>
                <w:szCs w:val="20"/>
              </w:rPr>
            </w:pPr>
            <w:hyperlink r:id="rId7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2005)52</w:t>
              </w:r>
            </w:hyperlink>
          </w:p>
        </w:tc>
        <w:tc>
          <w:tcPr>
            <w:tcW w:w="1514" w:type="dxa"/>
            <w:tcMar>
              <w:top w:w="113" w:type="dxa"/>
              <w:bottom w:w="113" w:type="dxa"/>
            </w:tcMar>
          </w:tcPr>
          <w:p w14:paraId="0A61F6B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ITA / Rossi and </w:t>
            </w:r>
            <w:proofErr w:type="spellStart"/>
            <w:r w:rsidRPr="00E8077A">
              <w:rPr>
                <w:rFonts w:eastAsiaTheme="minorEastAsia"/>
                <w:b/>
                <w:bCs/>
                <w:sz w:val="20"/>
                <w:szCs w:val="20"/>
              </w:rPr>
              <w:t>Naldini</w:t>
            </w:r>
            <w:proofErr w:type="spellEnd"/>
            <w:r w:rsidRPr="00E8077A">
              <w:rPr>
                <w:rFonts w:eastAsiaTheme="minorEastAsia"/>
                <w:b/>
                <w:bCs/>
                <w:sz w:val="20"/>
                <w:szCs w:val="20"/>
              </w:rPr>
              <w:t xml:space="preserve"> and 11 other cases</w:t>
            </w:r>
          </w:p>
        </w:tc>
        <w:tc>
          <w:tcPr>
            <w:tcW w:w="1120" w:type="dxa"/>
            <w:tcMar>
              <w:top w:w="113" w:type="dxa"/>
              <w:bottom w:w="113" w:type="dxa"/>
            </w:tcMar>
          </w:tcPr>
          <w:p w14:paraId="6B41CE5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31011/96+</w:t>
            </w:r>
          </w:p>
        </w:tc>
        <w:tc>
          <w:tcPr>
            <w:tcW w:w="1334" w:type="dxa"/>
            <w:tcMar>
              <w:top w:w="113" w:type="dxa"/>
              <w:left w:w="0" w:type="dxa"/>
              <w:bottom w:w="113" w:type="dxa"/>
              <w:right w:w="0" w:type="dxa"/>
            </w:tcMar>
          </w:tcPr>
          <w:p w14:paraId="569520D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11/03/2004</w:t>
            </w:r>
          </w:p>
          <w:p w14:paraId="3218C3A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Friendly settlements</w:t>
            </w:r>
          </w:p>
        </w:tc>
        <w:tc>
          <w:tcPr>
            <w:tcW w:w="3734" w:type="dxa"/>
            <w:tcMar>
              <w:top w:w="113" w:type="dxa"/>
              <w:bottom w:w="113" w:type="dxa"/>
            </w:tcMar>
          </w:tcPr>
          <w:p w14:paraId="7B177DD7"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property</w:t>
            </w:r>
            <w:r w:rsidRPr="00E8077A">
              <w:rPr>
                <w:rFonts w:eastAsiaTheme="minorEastAsia"/>
                <w:i/>
                <w:iCs/>
                <w:sz w:val="20"/>
                <w:szCs w:val="20"/>
              </w:rPr>
              <w:t>: Impossibility for the applicants to obtain the assistance of the police to implement judicial decisions ordering their tenants eviction. (Article 1 of Protocol No. 1)</w:t>
            </w:r>
          </w:p>
        </w:tc>
        <w:tc>
          <w:tcPr>
            <w:tcW w:w="5199" w:type="dxa"/>
            <w:tcMar>
              <w:top w:w="113" w:type="dxa"/>
              <w:bottom w:w="113" w:type="dxa"/>
            </w:tcMar>
          </w:tcPr>
          <w:p w14:paraId="4F43919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agreed on as just satisfaction in respect to pecuniary and non-pecuniary damage paid.</w:t>
            </w:r>
          </w:p>
          <w:p w14:paraId="6E34809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Interim Resolution </w:t>
            </w:r>
            <w:hyperlink r:id="rId78"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(2004)72</w:t>
              </w:r>
            </w:hyperlink>
            <w:r w:rsidRPr="00E8077A">
              <w:rPr>
                <w:rFonts w:eastAsiaTheme="minorEastAsia"/>
                <w:sz w:val="20"/>
                <w:szCs w:val="20"/>
              </w:rPr>
              <w:t xml:space="preserve"> on the Law of 1998 on “Regulations concerning the renting and repossession of housing.”</w:t>
            </w:r>
          </w:p>
        </w:tc>
      </w:tr>
      <w:tr w:rsidR="0096599E" w:rsidRPr="00E8077A" w14:paraId="483ADA73"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A4EB975" w14:textId="77777777" w:rsidR="0096599E" w:rsidRPr="00E8077A" w:rsidRDefault="0096599E" w:rsidP="008B3198">
            <w:pPr>
              <w:jc w:val="center"/>
              <w:rPr>
                <w:rFonts w:eastAsiaTheme="minorEastAsia"/>
                <w:b w:val="0"/>
                <w:bCs w:val="0"/>
                <w:sz w:val="20"/>
                <w:szCs w:val="20"/>
              </w:rPr>
            </w:pPr>
            <w:proofErr w:type="spellStart"/>
            <w:proofErr w:type="gramStart"/>
            <w:r w:rsidRPr="00E8077A">
              <w:rPr>
                <w:rFonts w:eastAsiaTheme="minorEastAsia"/>
                <w:sz w:val="20"/>
                <w:szCs w:val="20"/>
              </w:rPr>
              <w:t>ResDH</w:t>
            </w:r>
            <w:proofErr w:type="spellEnd"/>
            <w:r w:rsidRPr="00E8077A">
              <w:rPr>
                <w:rFonts w:eastAsiaTheme="minorEastAsia"/>
                <w:sz w:val="20"/>
                <w:szCs w:val="20"/>
              </w:rPr>
              <w:t>(</w:t>
            </w:r>
            <w:proofErr w:type="gramEnd"/>
            <w:r w:rsidRPr="00E8077A">
              <w:rPr>
                <w:rFonts w:eastAsiaTheme="minorEastAsia"/>
                <w:sz w:val="20"/>
                <w:szCs w:val="20"/>
              </w:rPr>
              <w:t>2005)115</w:t>
            </w:r>
          </w:p>
        </w:tc>
        <w:tc>
          <w:tcPr>
            <w:tcW w:w="1514" w:type="dxa"/>
            <w:tcMar>
              <w:top w:w="113" w:type="dxa"/>
              <w:bottom w:w="113" w:type="dxa"/>
            </w:tcMar>
          </w:tcPr>
          <w:p w14:paraId="592D6DF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ITA / </w:t>
            </w:r>
            <w:proofErr w:type="spellStart"/>
            <w:r w:rsidRPr="00E8077A">
              <w:rPr>
                <w:rFonts w:eastAsiaTheme="minorEastAsia"/>
                <w:b/>
                <w:bCs/>
                <w:sz w:val="20"/>
                <w:szCs w:val="20"/>
              </w:rPr>
              <w:t>Sulejmanovic</w:t>
            </w:r>
            <w:proofErr w:type="spellEnd"/>
            <w:r w:rsidRPr="00E8077A">
              <w:rPr>
                <w:rFonts w:eastAsiaTheme="minorEastAsia"/>
                <w:b/>
                <w:bCs/>
                <w:sz w:val="20"/>
                <w:szCs w:val="20"/>
              </w:rPr>
              <w:t xml:space="preserve"> and Others and 1 other case</w:t>
            </w:r>
          </w:p>
        </w:tc>
        <w:tc>
          <w:tcPr>
            <w:tcW w:w="1120" w:type="dxa"/>
            <w:tcMar>
              <w:top w:w="113" w:type="dxa"/>
              <w:bottom w:w="113" w:type="dxa"/>
            </w:tcMar>
          </w:tcPr>
          <w:p w14:paraId="3EE1240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57574/00+</w:t>
            </w:r>
          </w:p>
        </w:tc>
        <w:tc>
          <w:tcPr>
            <w:tcW w:w="1334" w:type="dxa"/>
            <w:tcMar>
              <w:top w:w="113" w:type="dxa"/>
              <w:left w:w="0" w:type="dxa"/>
              <w:bottom w:w="113" w:type="dxa"/>
              <w:right w:w="0" w:type="dxa"/>
            </w:tcMar>
          </w:tcPr>
          <w:p w14:paraId="5E30055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08/11/2002</w:t>
            </w:r>
          </w:p>
          <w:p w14:paraId="7349006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settlements</w:t>
            </w:r>
          </w:p>
        </w:tc>
        <w:tc>
          <w:tcPr>
            <w:tcW w:w="3734" w:type="dxa"/>
            <w:tcMar>
              <w:top w:w="113" w:type="dxa"/>
              <w:bottom w:w="113" w:type="dxa"/>
            </w:tcMar>
          </w:tcPr>
          <w:p w14:paraId="52A0E1D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against ill-treatment – deportation</w:t>
            </w:r>
            <w:r w:rsidRPr="00E8077A">
              <w:rPr>
                <w:rFonts w:eastAsiaTheme="minorEastAsia"/>
                <w:i/>
                <w:iCs/>
                <w:sz w:val="20"/>
                <w:szCs w:val="20"/>
              </w:rPr>
              <w:t>: Risk of ill-treatment in case of the deportation of the applicants as aliens without residence permit and subject to an expulsion order to Sarajevo. (Article 3)</w:t>
            </w:r>
          </w:p>
        </w:tc>
        <w:tc>
          <w:tcPr>
            <w:tcW w:w="5199" w:type="dxa"/>
            <w:tcMar>
              <w:top w:w="113" w:type="dxa"/>
              <w:bottom w:w="113" w:type="dxa"/>
            </w:tcMar>
          </w:tcPr>
          <w:p w14:paraId="01056D3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The expulsion orders were </w:t>
            </w:r>
            <w:proofErr w:type="gramStart"/>
            <w:r w:rsidRPr="00E8077A">
              <w:rPr>
                <w:rFonts w:eastAsiaTheme="minorEastAsia"/>
                <w:sz w:val="20"/>
                <w:szCs w:val="20"/>
              </w:rPr>
              <w:t>cancelled</w:t>
            </w:r>
            <w:proofErr w:type="gramEnd"/>
            <w:r w:rsidRPr="00E8077A">
              <w:rPr>
                <w:rFonts w:eastAsiaTheme="minorEastAsia"/>
                <w:sz w:val="20"/>
                <w:szCs w:val="20"/>
              </w:rPr>
              <w:t xml:space="preserve"> and the applicants and their families were allowed to return to Italy on the basis of a humanitarian residence permits entitling the holders to work and to attend educational facilities for one year renewable. The sums provided for in the friendly settlements were paid.</w:t>
            </w:r>
          </w:p>
        </w:tc>
      </w:tr>
      <w:tr w:rsidR="0096599E" w:rsidRPr="00E8077A" w14:paraId="67FEF230"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4DB4BF7" w14:textId="77777777" w:rsidR="0096599E" w:rsidRPr="00E8077A" w:rsidRDefault="0096599E" w:rsidP="008B3198">
            <w:pPr>
              <w:jc w:val="center"/>
              <w:rPr>
                <w:rFonts w:eastAsiaTheme="minorEastAsia"/>
                <w:b w:val="0"/>
                <w:bCs w:val="0"/>
                <w:sz w:val="20"/>
                <w:szCs w:val="20"/>
              </w:rPr>
            </w:pPr>
            <w:hyperlink r:id="rId7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2005)90</w:t>
              </w:r>
            </w:hyperlink>
          </w:p>
        </w:tc>
        <w:tc>
          <w:tcPr>
            <w:tcW w:w="1514" w:type="dxa"/>
            <w:tcMar>
              <w:top w:w="113" w:type="dxa"/>
              <w:bottom w:w="113" w:type="dxa"/>
            </w:tcMar>
          </w:tcPr>
          <w:p w14:paraId="3BFE0E09"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ITA / Vaccaro</w:t>
            </w:r>
          </w:p>
        </w:tc>
        <w:tc>
          <w:tcPr>
            <w:tcW w:w="1120" w:type="dxa"/>
            <w:tcMar>
              <w:top w:w="113" w:type="dxa"/>
              <w:bottom w:w="113" w:type="dxa"/>
            </w:tcMar>
          </w:tcPr>
          <w:p w14:paraId="1C6D37C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41852/98</w:t>
            </w:r>
          </w:p>
        </w:tc>
        <w:tc>
          <w:tcPr>
            <w:tcW w:w="1334" w:type="dxa"/>
            <w:tcMar>
              <w:top w:w="113" w:type="dxa"/>
              <w:left w:w="0" w:type="dxa"/>
              <w:bottom w:w="113" w:type="dxa"/>
              <w:right w:w="0" w:type="dxa"/>
            </w:tcMar>
          </w:tcPr>
          <w:p w14:paraId="250286B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16/02/2001</w:t>
            </w:r>
          </w:p>
          <w:p w14:paraId="6CF7131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16/11/2000</w:t>
            </w:r>
          </w:p>
        </w:tc>
        <w:tc>
          <w:tcPr>
            <w:tcW w:w="3734" w:type="dxa"/>
            <w:tcMar>
              <w:top w:w="113" w:type="dxa"/>
              <w:bottom w:w="113" w:type="dxa"/>
            </w:tcMar>
          </w:tcPr>
          <w:p w14:paraId="5DA52A4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detention on remand without justifying reasons and failure of authorities to act with due expedition during preliminary investigation and trial. (Article 5 §3)</w:t>
            </w:r>
          </w:p>
        </w:tc>
        <w:tc>
          <w:tcPr>
            <w:tcW w:w="5199" w:type="dxa"/>
            <w:tcMar>
              <w:top w:w="113" w:type="dxa"/>
              <w:bottom w:w="113" w:type="dxa"/>
            </w:tcMar>
          </w:tcPr>
          <w:p w14:paraId="2454EC6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for non-pecuniary damage paid. The applicant is no longer in detention on remand.</w:t>
            </w:r>
          </w:p>
          <w:p w14:paraId="68FDB46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The Code of Criminal Procedure was amended in 1997 to provide that a judicial decision to order pre-trial detention must be annulled ex officio, if not justified in the light of certain specific circumstances. Maximum duration of pre-trial detention in different situations was also introduced.</w:t>
            </w:r>
          </w:p>
        </w:tc>
      </w:tr>
      <w:tr w:rsidR="0096599E" w:rsidRPr="00E8077A" w14:paraId="3048BE81"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A9E17AB" w14:textId="77777777" w:rsidR="0096599E" w:rsidRPr="00E8077A" w:rsidRDefault="0096599E" w:rsidP="008B3198">
            <w:pPr>
              <w:jc w:val="center"/>
              <w:rPr>
                <w:rFonts w:eastAsiaTheme="minorEastAsia"/>
                <w:b w:val="0"/>
                <w:bCs w:val="0"/>
                <w:sz w:val="20"/>
                <w:szCs w:val="20"/>
              </w:rPr>
            </w:pPr>
            <w:hyperlink r:id="rId8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2005)33</w:t>
              </w:r>
            </w:hyperlink>
          </w:p>
        </w:tc>
        <w:tc>
          <w:tcPr>
            <w:tcW w:w="1514" w:type="dxa"/>
            <w:tcMar>
              <w:top w:w="113" w:type="dxa"/>
              <w:bottom w:w="113" w:type="dxa"/>
            </w:tcMar>
          </w:tcPr>
          <w:p w14:paraId="5DFEDB1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LTV / </w:t>
            </w:r>
            <w:proofErr w:type="spellStart"/>
            <w:r w:rsidRPr="00E8077A">
              <w:rPr>
                <w:rFonts w:eastAsiaTheme="minorEastAsia"/>
                <w:b/>
                <w:bCs/>
                <w:sz w:val="20"/>
                <w:szCs w:val="20"/>
              </w:rPr>
              <w:t>Kulakova</w:t>
            </w:r>
            <w:proofErr w:type="spellEnd"/>
          </w:p>
        </w:tc>
        <w:tc>
          <w:tcPr>
            <w:tcW w:w="1120" w:type="dxa"/>
            <w:tcMar>
              <w:top w:w="113" w:type="dxa"/>
              <w:bottom w:w="113" w:type="dxa"/>
            </w:tcMar>
          </w:tcPr>
          <w:p w14:paraId="1528687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50108/99</w:t>
            </w:r>
          </w:p>
        </w:tc>
        <w:tc>
          <w:tcPr>
            <w:tcW w:w="1334" w:type="dxa"/>
            <w:tcMar>
              <w:top w:w="113" w:type="dxa"/>
              <w:left w:w="0" w:type="dxa"/>
              <w:bottom w:w="113" w:type="dxa"/>
              <w:right w:w="0" w:type="dxa"/>
            </w:tcMar>
          </w:tcPr>
          <w:p w14:paraId="4A3B4B0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18/10/2001</w:t>
            </w:r>
          </w:p>
          <w:p w14:paraId="5FBB450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8077A">
              <w:rPr>
                <w:rFonts w:eastAsiaTheme="minorEastAsia"/>
                <w:sz w:val="20"/>
                <w:szCs w:val="20"/>
              </w:rPr>
              <w:lastRenderedPageBreak/>
              <w:t>Friendly settlement</w:t>
            </w:r>
          </w:p>
        </w:tc>
        <w:tc>
          <w:tcPr>
            <w:tcW w:w="3734" w:type="dxa"/>
            <w:tcMar>
              <w:top w:w="113" w:type="dxa"/>
              <w:bottom w:w="113" w:type="dxa"/>
            </w:tcMar>
          </w:tcPr>
          <w:p w14:paraId="2E5421C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lastRenderedPageBreak/>
              <w:t xml:space="preserve">Access to and effective functioning of </w:t>
            </w:r>
            <w:r w:rsidRPr="00E8077A">
              <w:rPr>
                <w:rFonts w:eastAsiaTheme="minorEastAsia"/>
                <w:b/>
                <w:bCs/>
                <w:i/>
                <w:iCs/>
                <w:sz w:val="20"/>
                <w:szCs w:val="20"/>
              </w:rPr>
              <w:lastRenderedPageBreak/>
              <w:t>justice</w:t>
            </w:r>
            <w:r w:rsidRPr="00E8077A">
              <w:rPr>
                <w:rFonts w:eastAsiaTheme="minorEastAsia"/>
                <w:i/>
                <w:iCs/>
                <w:sz w:val="20"/>
                <w:szCs w:val="20"/>
              </w:rPr>
              <w:t>: Excessive length of criminal proceedings to which the applicant was civil party. (Article 6 §1)</w:t>
            </w:r>
          </w:p>
          <w:p w14:paraId="6CA13313"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7F3140E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xml:space="preserve">: The amount agreed on in the friendly </w:t>
            </w:r>
            <w:r w:rsidRPr="00E8077A">
              <w:rPr>
                <w:rFonts w:eastAsiaTheme="minorEastAsia"/>
                <w:sz w:val="20"/>
                <w:szCs w:val="20"/>
              </w:rPr>
              <w:lastRenderedPageBreak/>
              <w:t>settlement was paid.</w:t>
            </w:r>
          </w:p>
          <w:p w14:paraId="1F94F35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658840D3"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1C12989" w14:textId="77777777" w:rsidR="0096599E" w:rsidRPr="00E8077A" w:rsidRDefault="0096599E" w:rsidP="008B3198">
            <w:pPr>
              <w:jc w:val="center"/>
              <w:rPr>
                <w:rFonts w:eastAsiaTheme="minorEastAsia"/>
                <w:b w:val="0"/>
                <w:bCs w:val="0"/>
                <w:sz w:val="20"/>
                <w:szCs w:val="20"/>
              </w:rPr>
            </w:pPr>
            <w:hyperlink r:id="rId81"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2005)109</w:t>
              </w:r>
            </w:hyperlink>
          </w:p>
        </w:tc>
        <w:tc>
          <w:tcPr>
            <w:tcW w:w="1514" w:type="dxa"/>
            <w:tcMar>
              <w:top w:w="113" w:type="dxa"/>
              <w:bottom w:w="113" w:type="dxa"/>
            </w:tcMar>
          </w:tcPr>
          <w:p w14:paraId="1A63625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NDL / Holden </w:t>
            </w:r>
          </w:p>
        </w:tc>
        <w:tc>
          <w:tcPr>
            <w:tcW w:w="1120" w:type="dxa"/>
            <w:tcMar>
              <w:top w:w="113" w:type="dxa"/>
              <w:bottom w:w="113" w:type="dxa"/>
            </w:tcMar>
          </w:tcPr>
          <w:p w14:paraId="71C0309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33258/96</w:t>
            </w:r>
          </w:p>
        </w:tc>
        <w:tc>
          <w:tcPr>
            <w:tcW w:w="1334" w:type="dxa"/>
            <w:tcMar>
              <w:top w:w="113" w:type="dxa"/>
              <w:left w:w="0" w:type="dxa"/>
              <w:bottom w:w="113" w:type="dxa"/>
              <w:right w:w="0" w:type="dxa"/>
            </w:tcMar>
          </w:tcPr>
          <w:p w14:paraId="751414C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33258/96</w:t>
            </w:r>
          </w:p>
          <w:p w14:paraId="1E6DD19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760D4ED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Unfair criminal proceedings due to the authorities’ failure to inform the accused on the date of his hearing. (Article 6 §1)</w:t>
            </w:r>
          </w:p>
        </w:tc>
        <w:tc>
          <w:tcPr>
            <w:tcW w:w="5199" w:type="dxa"/>
            <w:tcMar>
              <w:top w:w="113" w:type="dxa"/>
              <w:bottom w:w="113" w:type="dxa"/>
            </w:tcMar>
          </w:tcPr>
          <w:p w14:paraId="77974E0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Sums provided for in the friendly settlement paid. The Government expressed its regrets.</w:t>
            </w:r>
          </w:p>
          <w:p w14:paraId="029A139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6BEDD9E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p w14:paraId="1ECE25A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96599E" w:rsidRPr="00E8077A" w14:paraId="18A24F23"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72BDCD5" w14:textId="77777777" w:rsidR="0096599E" w:rsidRPr="00E8077A" w:rsidRDefault="0096599E" w:rsidP="008B3198">
            <w:pPr>
              <w:jc w:val="center"/>
              <w:rPr>
                <w:rFonts w:eastAsiaTheme="minorEastAsia"/>
                <w:b w:val="0"/>
                <w:bCs w:val="0"/>
                <w:sz w:val="20"/>
                <w:szCs w:val="20"/>
              </w:rPr>
            </w:pPr>
            <w:hyperlink r:id="rId8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2005)110</w:t>
              </w:r>
            </w:hyperlink>
          </w:p>
        </w:tc>
        <w:tc>
          <w:tcPr>
            <w:tcW w:w="1514" w:type="dxa"/>
            <w:tcMar>
              <w:top w:w="113" w:type="dxa"/>
              <w:bottom w:w="113" w:type="dxa"/>
            </w:tcMar>
          </w:tcPr>
          <w:p w14:paraId="28C3ACB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NDL / Hutten</w:t>
            </w:r>
          </w:p>
        </w:tc>
        <w:tc>
          <w:tcPr>
            <w:tcW w:w="1120" w:type="dxa"/>
            <w:tcMar>
              <w:top w:w="113" w:type="dxa"/>
              <w:bottom w:w="113" w:type="dxa"/>
            </w:tcMar>
          </w:tcPr>
          <w:p w14:paraId="75C60AC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56698/00</w:t>
            </w:r>
          </w:p>
        </w:tc>
        <w:tc>
          <w:tcPr>
            <w:tcW w:w="1334" w:type="dxa"/>
            <w:tcMar>
              <w:top w:w="113" w:type="dxa"/>
              <w:left w:w="0" w:type="dxa"/>
              <w:bottom w:w="113" w:type="dxa"/>
              <w:right w:w="0" w:type="dxa"/>
            </w:tcMar>
          </w:tcPr>
          <w:p w14:paraId="4998386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26/10/2004</w:t>
            </w:r>
          </w:p>
          <w:p w14:paraId="6FB8A59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19B5EB2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compensation proceedings. (Article 6 §1)</w:t>
            </w:r>
          </w:p>
        </w:tc>
        <w:tc>
          <w:tcPr>
            <w:tcW w:w="5199" w:type="dxa"/>
            <w:tcMar>
              <w:top w:w="113" w:type="dxa"/>
              <w:bottom w:w="113" w:type="dxa"/>
            </w:tcMar>
          </w:tcPr>
          <w:p w14:paraId="730AE15A"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Sums provided for in the friendly settlement paid. The Government expressed its regrets.</w:t>
            </w:r>
          </w:p>
          <w:p w14:paraId="03741DA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2FFC70E0"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5C29F6C" w14:textId="77777777" w:rsidR="0096599E" w:rsidRPr="00E8077A" w:rsidRDefault="0096599E" w:rsidP="008B3198">
            <w:pPr>
              <w:jc w:val="center"/>
              <w:rPr>
                <w:rFonts w:eastAsiaTheme="minorEastAsia"/>
                <w:b w:val="0"/>
                <w:bCs w:val="0"/>
                <w:sz w:val="20"/>
                <w:szCs w:val="20"/>
              </w:rPr>
            </w:pPr>
            <w:hyperlink r:id="rId8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2005)91</w:t>
              </w:r>
            </w:hyperlink>
          </w:p>
        </w:tc>
        <w:tc>
          <w:tcPr>
            <w:tcW w:w="1514" w:type="dxa"/>
            <w:tcMar>
              <w:top w:w="113" w:type="dxa"/>
              <w:bottom w:w="113" w:type="dxa"/>
            </w:tcMar>
          </w:tcPr>
          <w:p w14:paraId="366AC46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NDL / Wessels-</w:t>
            </w:r>
            <w:proofErr w:type="spellStart"/>
            <w:r w:rsidRPr="00E8077A">
              <w:rPr>
                <w:rFonts w:eastAsiaTheme="minorEastAsia"/>
                <w:b/>
                <w:bCs/>
                <w:sz w:val="20"/>
                <w:szCs w:val="20"/>
              </w:rPr>
              <w:t>Bergervoet</w:t>
            </w:r>
            <w:proofErr w:type="spellEnd"/>
          </w:p>
        </w:tc>
        <w:tc>
          <w:tcPr>
            <w:tcW w:w="1120" w:type="dxa"/>
            <w:tcMar>
              <w:top w:w="113" w:type="dxa"/>
              <w:bottom w:w="113" w:type="dxa"/>
            </w:tcMar>
          </w:tcPr>
          <w:p w14:paraId="38FE93C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34462/97</w:t>
            </w:r>
          </w:p>
        </w:tc>
        <w:tc>
          <w:tcPr>
            <w:tcW w:w="1334" w:type="dxa"/>
            <w:tcMar>
              <w:top w:w="113" w:type="dxa"/>
              <w:left w:w="0" w:type="dxa"/>
              <w:bottom w:w="113" w:type="dxa"/>
              <w:right w:w="0" w:type="dxa"/>
            </w:tcMar>
          </w:tcPr>
          <w:p w14:paraId="19779DF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04/09/2002</w:t>
            </w:r>
          </w:p>
          <w:p w14:paraId="1CF31B4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04/06/2002</w:t>
            </w:r>
          </w:p>
          <w:p w14:paraId="356ABF9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Merits</w:t>
            </w:r>
          </w:p>
          <w:p w14:paraId="5B442E2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12/11/2002</w:t>
            </w:r>
          </w:p>
          <w:p w14:paraId="61AAD65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71EDE1C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property and discrimination on the ground of gender</w:t>
            </w:r>
            <w:r w:rsidRPr="00E8077A">
              <w:rPr>
                <w:rFonts w:eastAsiaTheme="minorEastAsia"/>
                <w:i/>
                <w:iCs/>
                <w:sz w:val="20"/>
                <w:szCs w:val="20"/>
              </w:rPr>
              <w:t>: Discriminatory treatment of the applicant due to a reduction of her old age pension, which was linked to her husband’s entitlement, although this kind of reduction did not apply to a married man under the same circumstances. (Article 14 in conjunction with 14)</w:t>
            </w:r>
          </w:p>
        </w:tc>
        <w:tc>
          <w:tcPr>
            <w:tcW w:w="5199" w:type="dxa"/>
            <w:tcMar>
              <w:top w:w="113" w:type="dxa"/>
              <w:bottom w:w="113" w:type="dxa"/>
            </w:tcMar>
          </w:tcPr>
          <w:p w14:paraId="4DFC94F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 The applicant was entitled to her old age pension without reduction as from 2002.</w:t>
            </w:r>
          </w:p>
          <w:p w14:paraId="6DECC98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In 2002, the law was amended to grant the right to a full old-age pension to all married or previously married women in the applicant’s circumstances. Beneficiaries were informed about the possibilities to claim compensation for past reductions. The judgment was published and disseminated.</w:t>
            </w:r>
          </w:p>
        </w:tc>
      </w:tr>
      <w:tr w:rsidR="0096599E" w:rsidRPr="00E8077A" w14:paraId="258C861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2830EA1" w14:textId="77777777" w:rsidR="0096599E" w:rsidRPr="00E8077A" w:rsidRDefault="0096599E" w:rsidP="008B3198">
            <w:pPr>
              <w:jc w:val="center"/>
              <w:rPr>
                <w:rFonts w:eastAsiaTheme="minorEastAsia"/>
                <w:b w:val="0"/>
                <w:bCs w:val="0"/>
                <w:sz w:val="20"/>
                <w:szCs w:val="20"/>
              </w:rPr>
            </w:pPr>
            <w:hyperlink r:id="rId84"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2005)108</w:t>
              </w:r>
            </w:hyperlink>
          </w:p>
        </w:tc>
        <w:tc>
          <w:tcPr>
            <w:tcW w:w="1514" w:type="dxa"/>
            <w:tcMar>
              <w:top w:w="113" w:type="dxa"/>
              <w:bottom w:w="113" w:type="dxa"/>
            </w:tcMar>
          </w:tcPr>
          <w:p w14:paraId="78D4F46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NDL /</w:t>
            </w:r>
            <w:proofErr w:type="spellStart"/>
            <w:r w:rsidRPr="00E8077A">
              <w:rPr>
                <w:rFonts w:eastAsiaTheme="minorEastAsia"/>
                <w:b/>
                <w:bCs/>
                <w:sz w:val="20"/>
                <w:szCs w:val="20"/>
              </w:rPr>
              <w:t>Köksal</w:t>
            </w:r>
            <w:proofErr w:type="spellEnd"/>
            <w:r w:rsidRPr="00E8077A">
              <w:rPr>
                <w:rFonts w:eastAsiaTheme="minorEastAsia"/>
                <w:b/>
                <w:bCs/>
                <w:sz w:val="20"/>
                <w:szCs w:val="20"/>
              </w:rPr>
              <w:t xml:space="preserve"> </w:t>
            </w:r>
          </w:p>
        </w:tc>
        <w:tc>
          <w:tcPr>
            <w:tcW w:w="1120" w:type="dxa"/>
            <w:tcMar>
              <w:top w:w="113" w:type="dxa"/>
              <w:bottom w:w="113" w:type="dxa"/>
            </w:tcMar>
          </w:tcPr>
          <w:p w14:paraId="1CB0086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31725/96</w:t>
            </w:r>
          </w:p>
        </w:tc>
        <w:tc>
          <w:tcPr>
            <w:tcW w:w="1334" w:type="dxa"/>
            <w:tcMar>
              <w:top w:w="113" w:type="dxa"/>
              <w:left w:w="0" w:type="dxa"/>
              <w:bottom w:w="113" w:type="dxa"/>
              <w:right w:w="0" w:type="dxa"/>
            </w:tcMar>
          </w:tcPr>
          <w:p w14:paraId="2840309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20/03/2001</w:t>
            </w:r>
          </w:p>
          <w:p w14:paraId="4195C9E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2A6F9F13"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against ill-treatment and lack of an effective investigation</w:t>
            </w:r>
            <w:r w:rsidRPr="00E8077A">
              <w:rPr>
                <w:rFonts w:eastAsiaTheme="minorEastAsia"/>
                <w:i/>
                <w:iCs/>
                <w:sz w:val="20"/>
                <w:szCs w:val="20"/>
              </w:rPr>
              <w:t xml:space="preserve">: Death of the applicants’ relative </w:t>
            </w:r>
            <w:proofErr w:type="gramStart"/>
            <w:r w:rsidRPr="00E8077A">
              <w:rPr>
                <w:rFonts w:eastAsiaTheme="minorEastAsia"/>
                <w:i/>
                <w:iCs/>
                <w:sz w:val="20"/>
                <w:szCs w:val="20"/>
              </w:rPr>
              <w:t>as a result of</w:t>
            </w:r>
            <w:proofErr w:type="gramEnd"/>
            <w:r w:rsidRPr="00E8077A">
              <w:rPr>
                <w:rFonts w:eastAsiaTheme="minorEastAsia"/>
                <w:i/>
                <w:iCs/>
                <w:sz w:val="20"/>
                <w:szCs w:val="20"/>
              </w:rPr>
              <w:t xml:space="preserve"> alleged torture at the hands of police, fatal delay in the administration of medical treatment and lack of and effective investigation. (Articles 3</w:t>
            </w:r>
          </w:p>
        </w:tc>
        <w:tc>
          <w:tcPr>
            <w:tcW w:w="5199" w:type="dxa"/>
            <w:tcMar>
              <w:top w:w="113" w:type="dxa"/>
              <w:bottom w:w="113" w:type="dxa"/>
            </w:tcMar>
          </w:tcPr>
          <w:p w14:paraId="173674E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rPr>
              <w:t>Individual measures</w:t>
            </w:r>
            <w:r w:rsidRPr="00E8077A">
              <w:rPr>
                <w:rFonts w:eastAsiaTheme="minorEastAsia"/>
                <w:sz w:val="20"/>
                <w:szCs w:val="20"/>
              </w:rPr>
              <w:t>: Sums provided for in the friendly settlement paid. The Government expressed its regrets.</w:t>
            </w:r>
          </w:p>
          <w:p w14:paraId="1F302D1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163FB84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96599E" w:rsidRPr="00E8077A" w14:paraId="2963C370"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B009FC2" w14:textId="77777777" w:rsidR="0096599E" w:rsidRPr="00E8077A" w:rsidRDefault="0096599E" w:rsidP="008B3198">
            <w:pPr>
              <w:jc w:val="center"/>
              <w:rPr>
                <w:rFonts w:eastAsiaTheme="minorEastAsia"/>
                <w:b w:val="0"/>
                <w:bCs w:val="0"/>
                <w:sz w:val="20"/>
                <w:szCs w:val="20"/>
              </w:rPr>
            </w:pPr>
            <w:hyperlink r:id="rId85"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2005)35</w:t>
              </w:r>
            </w:hyperlink>
          </w:p>
        </w:tc>
        <w:tc>
          <w:tcPr>
            <w:tcW w:w="1514" w:type="dxa"/>
            <w:tcMar>
              <w:top w:w="113" w:type="dxa"/>
              <w:bottom w:w="113" w:type="dxa"/>
            </w:tcMar>
          </w:tcPr>
          <w:p w14:paraId="01FD9DF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POL / </w:t>
            </w:r>
            <w:proofErr w:type="spellStart"/>
            <w:r w:rsidRPr="00E8077A">
              <w:rPr>
                <w:rFonts w:eastAsiaTheme="minorEastAsia"/>
                <w:b/>
                <w:bCs/>
                <w:sz w:val="20"/>
                <w:szCs w:val="20"/>
              </w:rPr>
              <w:t>Chudyba</w:t>
            </w:r>
            <w:proofErr w:type="spellEnd"/>
            <w:r w:rsidRPr="00E8077A">
              <w:rPr>
                <w:rFonts w:eastAsiaTheme="minorEastAsia"/>
                <w:b/>
                <w:bCs/>
                <w:sz w:val="20"/>
                <w:szCs w:val="20"/>
              </w:rPr>
              <w:t xml:space="preserve"> and 20 </w:t>
            </w:r>
            <w:proofErr w:type="gramStart"/>
            <w:r w:rsidRPr="00E8077A">
              <w:rPr>
                <w:rFonts w:eastAsiaTheme="minorEastAsia"/>
                <w:b/>
                <w:bCs/>
                <w:sz w:val="20"/>
                <w:szCs w:val="20"/>
              </w:rPr>
              <w:t>others</w:t>
            </w:r>
            <w:proofErr w:type="gramEnd"/>
            <w:r w:rsidRPr="00E8077A">
              <w:rPr>
                <w:rFonts w:eastAsiaTheme="minorEastAsia"/>
                <w:b/>
                <w:bCs/>
                <w:sz w:val="20"/>
                <w:szCs w:val="20"/>
              </w:rPr>
              <w:t xml:space="preserve"> </w:t>
            </w:r>
            <w:r w:rsidRPr="00E8077A">
              <w:rPr>
                <w:rFonts w:eastAsiaTheme="minorEastAsia"/>
                <w:b/>
                <w:bCs/>
                <w:sz w:val="20"/>
                <w:szCs w:val="20"/>
              </w:rPr>
              <w:lastRenderedPageBreak/>
              <w:t>cases.</w:t>
            </w:r>
          </w:p>
        </w:tc>
        <w:tc>
          <w:tcPr>
            <w:tcW w:w="1120" w:type="dxa"/>
            <w:tcMar>
              <w:top w:w="113" w:type="dxa"/>
              <w:bottom w:w="113" w:type="dxa"/>
            </w:tcMar>
          </w:tcPr>
          <w:p w14:paraId="79A0A619"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lastRenderedPageBreak/>
              <w:t>71621/01</w:t>
            </w:r>
          </w:p>
        </w:tc>
        <w:tc>
          <w:tcPr>
            <w:tcW w:w="1334" w:type="dxa"/>
            <w:tcMar>
              <w:top w:w="113" w:type="dxa"/>
              <w:left w:w="0" w:type="dxa"/>
              <w:bottom w:w="113" w:type="dxa"/>
              <w:right w:w="0" w:type="dxa"/>
            </w:tcMar>
          </w:tcPr>
          <w:p w14:paraId="231109D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23/09/2003</w:t>
            </w:r>
          </w:p>
          <w:p w14:paraId="5FB3582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E8077A">
              <w:rPr>
                <w:rFonts w:eastAsiaTheme="minorEastAsia"/>
                <w:sz w:val="20"/>
                <w:szCs w:val="20"/>
              </w:rPr>
              <w:t xml:space="preserve">Friendly </w:t>
            </w:r>
            <w:r w:rsidRPr="00E8077A">
              <w:rPr>
                <w:rFonts w:eastAsiaTheme="minorEastAsia"/>
                <w:sz w:val="20"/>
                <w:szCs w:val="20"/>
              </w:rPr>
              <w:lastRenderedPageBreak/>
              <w:t>settlements</w:t>
            </w:r>
          </w:p>
        </w:tc>
        <w:tc>
          <w:tcPr>
            <w:tcW w:w="3734" w:type="dxa"/>
            <w:tcMar>
              <w:top w:w="113" w:type="dxa"/>
              <w:bottom w:w="113" w:type="dxa"/>
            </w:tcMar>
          </w:tcPr>
          <w:p w14:paraId="7E495183"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lastRenderedPageBreak/>
              <w:t>Access to and effective functioning of justice</w:t>
            </w:r>
            <w:r w:rsidRPr="00E8077A">
              <w:rPr>
                <w:rFonts w:eastAsiaTheme="minorEastAsia"/>
                <w:i/>
                <w:iCs/>
                <w:sz w:val="20"/>
                <w:szCs w:val="20"/>
              </w:rPr>
              <w:t xml:space="preserve">: Excessive length of civil </w:t>
            </w:r>
            <w:r w:rsidRPr="00E8077A">
              <w:rPr>
                <w:rFonts w:eastAsiaTheme="minorEastAsia"/>
                <w:i/>
                <w:iCs/>
                <w:sz w:val="20"/>
                <w:szCs w:val="20"/>
              </w:rPr>
              <w:lastRenderedPageBreak/>
              <w:t>proceedings. (Article 6 §1)</w:t>
            </w:r>
          </w:p>
        </w:tc>
        <w:tc>
          <w:tcPr>
            <w:tcW w:w="5199" w:type="dxa"/>
            <w:tcMar>
              <w:top w:w="113" w:type="dxa"/>
              <w:bottom w:w="113" w:type="dxa"/>
            </w:tcMar>
          </w:tcPr>
          <w:p w14:paraId="5DC91921"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The amount agreed on in the friendly settlement was paid.</w:t>
            </w:r>
          </w:p>
          <w:p w14:paraId="06D601A6"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General measures</w:t>
            </w:r>
            <w:r w:rsidRPr="00E8077A">
              <w:rPr>
                <w:rFonts w:eastAsiaTheme="minorEastAsia"/>
                <w:sz w:val="20"/>
                <w:szCs w:val="20"/>
              </w:rPr>
              <w:t xml:space="preserve"> are being supervised in the case of </w:t>
            </w:r>
            <w:proofErr w:type="spellStart"/>
            <w:r w:rsidRPr="00E8077A">
              <w:rPr>
                <w:rFonts w:eastAsiaTheme="minorEastAsia"/>
                <w:sz w:val="20"/>
                <w:szCs w:val="20"/>
              </w:rPr>
              <w:t>Podbielski</w:t>
            </w:r>
            <w:proofErr w:type="spellEnd"/>
          </w:p>
          <w:p w14:paraId="5B09FE0B"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p>
        </w:tc>
      </w:tr>
      <w:tr w:rsidR="0096599E" w:rsidRPr="00E8077A" w14:paraId="70007203"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34D788D" w14:textId="77777777" w:rsidR="0096599E" w:rsidRPr="00E8077A" w:rsidRDefault="0096599E" w:rsidP="008B3198">
            <w:pPr>
              <w:jc w:val="center"/>
              <w:rPr>
                <w:rFonts w:eastAsiaTheme="minorEastAsia"/>
                <w:b w:val="0"/>
                <w:bCs w:val="0"/>
                <w:sz w:val="20"/>
                <w:szCs w:val="20"/>
              </w:rPr>
            </w:pPr>
            <w:proofErr w:type="spellStart"/>
            <w:proofErr w:type="gramStart"/>
            <w:r w:rsidRPr="00E8077A">
              <w:rPr>
                <w:rFonts w:eastAsiaTheme="minorEastAsia"/>
                <w:sz w:val="20"/>
                <w:szCs w:val="20"/>
              </w:rPr>
              <w:lastRenderedPageBreak/>
              <w:t>ResDH</w:t>
            </w:r>
            <w:proofErr w:type="spellEnd"/>
            <w:r w:rsidRPr="00E8077A">
              <w:rPr>
                <w:rFonts w:eastAsiaTheme="minorEastAsia"/>
                <w:sz w:val="20"/>
                <w:szCs w:val="20"/>
              </w:rPr>
              <w:t>(</w:t>
            </w:r>
            <w:proofErr w:type="gramEnd"/>
            <w:r w:rsidRPr="00E8077A">
              <w:rPr>
                <w:rFonts w:eastAsiaTheme="minorEastAsia"/>
                <w:sz w:val="20"/>
                <w:szCs w:val="20"/>
              </w:rPr>
              <w:t>2005)118</w:t>
            </w:r>
          </w:p>
        </w:tc>
        <w:tc>
          <w:tcPr>
            <w:tcW w:w="1514" w:type="dxa"/>
            <w:tcMar>
              <w:top w:w="113" w:type="dxa"/>
              <w:bottom w:w="113" w:type="dxa"/>
            </w:tcMar>
          </w:tcPr>
          <w:p w14:paraId="7E16A36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POL / H.D.</w:t>
            </w:r>
          </w:p>
        </w:tc>
        <w:tc>
          <w:tcPr>
            <w:tcW w:w="1120" w:type="dxa"/>
            <w:tcMar>
              <w:top w:w="113" w:type="dxa"/>
              <w:bottom w:w="113" w:type="dxa"/>
            </w:tcMar>
          </w:tcPr>
          <w:p w14:paraId="4587425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33310/96</w:t>
            </w:r>
          </w:p>
        </w:tc>
        <w:tc>
          <w:tcPr>
            <w:tcW w:w="1334" w:type="dxa"/>
            <w:tcMar>
              <w:top w:w="113" w:type="dxa"/>
              <w:left w:w="0" w:type="dxa"/>
              <w:bottom w:w="113" w:type="dxa"/>
              <w:right w:w="0" w:type="dxa"/>
            </w:tcMar>
          </w:tcPr>
          <w:p w14:paraId="7109E08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20/06/2002</w:t>
            </w:r>
          </w:p>
          <w:p w14:paraId="22F830E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2677EF4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against ill-treatment</w:t>
            </w:r>
            <w:r w:rsidRPr="00E8077A">
              <w:rPr>
                <w:rFonts w:eastAsiaTheme="minorEastAsia"/>
                <w:i/>
                <w:iCs/>
                <w:sz w:val="20"/>
                <w:szCs w:val="20"/>
              </w:rPr>
              <w:t>: Alleged ill-treatment of the applicant upon arrest and detention in a sobering-up centre. (Article 3)</w:t>
            </w:r>
          </w:p>
        </w:tc>
        <w:tc>
          <w:tcPr>
            <w:tcW w:w="5199" w:type="dxa"/>
            <w:tcMar>
              <w:top w:w="113" w:type="dxa"/>
              <w:bottom w:w="113" w:type="dxa"/>
            </w:tcMar>
          </w:tcPr>
          <w:p w14:paraId="6223FBF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sum provided for in the friendly settlement was paid.</w:t>
            </w:r>
          </w:p>
          <w:p w14:paraId="198720C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1FA04248"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C22DE7D" w14:textId="77777777" w:rsidR="0096599E" w:rsidRPr="00E8077A" w:rsidRDefault="0096599E" w:rsidP="008B3198">
            <w:pPr>
              <w:jc w:val="center"/>
              <w:rPr>
                <w:rFonts w:eastAsiaTheme="minorEastAsia"/>
                <w:b w:val="0"/>
                <w:bCs w:val="0"/>
                <w:sz w:val="20"/>
                <w:szCs w:val="20"/>
              </w:rPr>
            </w:pPr>
            <w:hyperlink r:id="rId8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2005)72</w:t>
              </w:r>
            </w:hyperlink>
          </w:p>
        </w:tc>
        <w:tc>
          <w:tcPr>
            <w:tcW w:w="1514" w:type="dxa"/>
            <w:tcMar>
              <w:top w:w="113" w:type="dxa"/>
              <w:bottom w:w="113" w:type="dxa"/>
            </w:tcMar>
          </w:tcPr>
          <w:p w14:paraId="40BE55E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POL / </w:t>
            </w:r>
            <w:proofErr w:type="spellStart"/>
            <w:r w:rsidRPr="00E8077A">
              <w:rPr>
                <w:rFonts w:eastAsiaTheme="minorEastAsia"/>
                <w:b/>
                <w:bCs/>
                <w:sz w:val="20"/>
                <w:szCs w:val="20"/>
              </w:rPr>
              <w:t>Kawka</w:t>
            </w:r>
            <w:proofErr w:type="spellEnd"/>
            <w:r w:rsidRPr="00E8077A">
              <w:rPr>
                <w:rFonts w:eastAsiaTheme="minorEastAsia"/>
                <w:b/>
                <w:bCs/>
                <w:sz w:val="20"/>
                <w:szCs w:val="20"/>
              </w:rPr>
              <w:t xml:space="preserve"> and 1 other case</w:t>
            </w:r>
          </w:p>
        </w:tc>
        <w:tc>
          <w:tcPr>
            <w:tcW w:w="1120" w:type="dxa"/>
            <w:tcMar>
              <w:top w:w="113" w:type="dxa"/>
              <w:bottom w:w="113" w:type="dxa"/>
            </w:tcMar>
          </w:tcPr>
          <w:p w14:paraId="60F329E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25874/94+</w:t>
            </w:r>
          </w:p>
        </w:tc>
        <w:tc>
          <w:tcPr>
            <w:tcW w:w="1334" w:type="dxa"/>
            <w:tcMar>
              <w:top w:w="113" w:type="dxa"/>
              <w:left w:w="0" w:type="dxa"/>
              <w:bottom w:w="113" w:type="dxa"/>
              <w:right w:w="0" w:type="dxa"/>
            </w:tcMar>
          </w:tcPr>
          <w:p w14:paraId="6B9A933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09/01/2001</w:t>
            </w:r>
          </w:p>
          <w:p w14:paraId="240DEC09"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09/04/2001</w:t>
            </w:r>
          </w:p>
        </w:tc>
        <w:tc>
          <w:tcPr>
            <w:tcW w:w="3734" w:type="dxa"/>
            <w:tcMar>
              <w:top w:w="113" w:type="dxa"/>
              <w:bottom w:w="113" w:type="dxa"/>
            </w:tcMar>
          </w:tcPr>
          <w:p w14:paraId="4524ED4F"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Unlawful detention on remand due to lacking legal basis and non-</w:t>
            </w:r>
            <w:proofErr w:type="spellStart"/>
            <w:r w:rsidRPr="00E8077A">
              <w:rPr>
                <w:rFonts w:eastAsiaTheme="minorEastAsia"/>
                <w:i/>
                <w:iCs/>
                <w:sz w:val="20"/>
                <w:szCs w:val="20"/>
              </w:rPr>
              <w:t>aédversarial</w:t>
            </w:r>
            <w:proofErr w:type="spellEnd"/>
            <w:r w:rsidRPr="00E8077A">
              <w:rPr>
                <w:rFonts w:eastAsiaTheme="minorEastAsia"/>
                <w:i/>
                <w:iCs/>
                <w:sz w:val="20"/>
                <w:szCs w:val="20"/>
              </w:rPr>
              <w:t xml:space="preserve"> character of the proceedings concerning the lawfulness of detention. (Article 5 §§1+4)</w:t>
            </w:r>
          </w:p>
        </w:tc>
        <w:tc>
          <w:tcPr>
            <w:tcW w:w="5199" w:type="dxa"/>
            <w:tcMar>
              <w:top w:w="113" w:type="dxa"/>
              <w:bottom w:w="113" w:type="dxa"/>
            </w:tcMar>
          </w:tcPr>
          <w:p w14:paraId="34B0D9F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In the second case, the finding of a violation constituted sufficient just satisfaction.</w:t>
            </w:r>
          </w:p>
          <w:p w14:paraId="7FA6087B"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87"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(2002)124</w:t>
              </w:r>
            </w:hyperlink>
            <w:r w:rsidRPr="00E8077A">
              <w:rPr>
                <w:rFonts w:eastAsiaTheme="minorEastAsia"/>
                <w:sz w:val="20"/>
                <w:szCs w:val="20"/>
              </w:rPr>
              <w:t xml:space="preserve"> in </w:t>
            </w:r>
            <w:proofErr w:type="spellStart"/>
            <w:r w:rsidRPr="00E8077A">
              <w:rPr>
                <w:rFonts w:eastAsiaTheme="minorEastAsia"/>
                <w:sz w:val="20"/>
                <w:szCs w:val="20"/>
              </w:rPr>
              <w:t>Niedbala</w:t>
            </w:r>
            <w:proofErr w:type="spellEnd"/>
            <w:r w:rsidRPr="00E8077A">
              <w:rPr>
                <w:rFonts w:eastAsiaTheme="minorEastAsia"/>
                <w:sz w:val="20"/>
                <w:szCs w:val="20"/>
              </w:rPr>
              <w:t>.</w:t>
            </w:r>
          </w:p>
        </w:tc>
      </w:tr>
      <w:tr w:rsidR="0096599E" w:rsidRPr="00E8077A" w14:paraId="4E20A19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21B97B3" w14:textId="77777777" w:rsidR="0096599E" w:rsidRPr="00E8077A" w:rsidRDefault="0096599E" w:rsidP="008B3198">
            <w:pPr>
              <w:jc w:val="center"/>
              <w:rPr>
                <w:rFonts w:eastAsiaTheme="minorEastAsia"/>
                <w:b w:val="0"/>
                <w:bCs w:val="0"/>
                <w:sz w:val="20"/>
                <w:szCs w:val="20"/>
              </w:rPr>
            </w:pPr>
            <w:hyperlink r:id="rId8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2005)34</w:t>
              </w:r>
            </w:hyperlink>
          </w:p>
        </w:tc>
        <w:tc>
          <w:tcPr>
            <w:tcW w:w="1514" w:type="dxa"/>
            <w:tcMar>
              <w:top w:w="113" w:type="dxa"/>
              <w:bottom w:w="113" w:type="dxa"/>
            </w:tcMar>
          </w:tcPr>
          <w:p w14:paraId="57979C2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POL / Ostrowski</w:t>
            </w:r>
          </w:p>
        </w:tc>
        <w:tc>
          <w:tcPr>
            <w:tcW w:w="1120" w:type="dxa"/>
            <w:tcMar>
              <w:top w:w="113" w:type="dxa"/>
              <w:bottom w:w="113" w:type="dxa"/>
            </w:tcMar>
          </w:tcPr>
          <w:p w14:paraId="6E4F1E4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63389/00</w:t>
            </w:r>
          </w:p>
        </w:tc>
        <w:tc>
          <w:tcPr>
            <w:tcW w:w="1334" w:type="dxa"/>
            <w:tcMar>
              <w:top w:w="113" w:type="dxa"/>
              <w:left w:w="0" w:type="dxa"/>
              <w:bottom w:w="113" w:type="dxa"/>
              <w:right w:w="0" w:type="dxa"/>
            </w:tcMar>
          </w:tcPr>
          <w:p w14:paraId="6C49388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28/09/2004</w:t>
            </w:r>
          </w:p>
          <w:p w14:paraId="500B39E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8077A">
              <w:rPr>
                <w:rFonts w:eastAsiaTheme="minorEastAsia"/>
                <w:sz w:val="20"/>
                <w:szCs w:val="20"/>
              </w:rPr>
              <w:t>Friendly settlement</w:t>
            </w:r>
          </w:p>
        </w:tc>
        <w:tc>
          <w:tcPr>
            <w:tcW w:w="3734" w:type="dxa"/>
            <w:tcMar>
              <w:top w:w="113" w:type="dxa"/>
              <w:bottom w:w="113" w:type="dxa"/>
            </w:tcMar>
          </w:tcPr>
          <w:p w14:paraId="59B88A03"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(Article 6 §1)</w:t>
            </w:r>
          </w:p>
        </w:tc>
        <w:tc>
          <w:tcPr>
            <w:tcW w:w="5199" w:type="dxa"/>
            <w:tcMar>
              <w:top w:w="113" w:type="dxa"/>
              <w:bottom w:w="113" w:type="dxa"/>
            </w:tcMar>
          </w:tcPr>
          <w:p w14:paraId="1793790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0F9780A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are being supervised in the case of </w:t>
            </w:r>
            <w:proofErr w:type="spellStart"/>
            <w:r w:rsidRPr="00E8077A">
              <w:rPr>
                <w:rFonts w:eastAsiaTheme="minorEastAsia"/>
                <w:sz w:val="20"/>
                <w:szCs w:val="20"/>
              </w:rPr>
              <w:t>Podbielski</w:t>
            </w:r>
            <w:proofErr w:type="spellEnd"/>
          </w:p>
          <w:p w14:paraId="423032F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p>
        </w:tc>
      </w:tr>
      <w:tr w:rsidR="0096599E" w:rsidRPr="00E8077A" w14:paraId="4F0FEAA0"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4E533D1" w14:textId="77777777" w:rsidR="0096599E" w:rsidRPr="00E8077A" w:rsidRDefault="0096599E" w:rsidP="008B3198">
            <w:pPr>
              <w:jc w:val="center"/>
              <w:rPr>
                <w:rFonts w:eastAsiaTheme="minorEastAsia"/>
                <w:b w:val="0"/>
                <w:bCs w:val="0"/>
                <w:sz w:val="20"/>
                <w:szCs w:val="20"/>
              </w:rPr>
            </w:pPr>
            <w:hyperlink r:id="rId8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2005)36</w:t>
              </w:r>
            </w:hyperlink>
          </w:p>
        </w:tc>
        <w:tc>
          <w:tcPr>
            <w:tcW w:w="1514" w:type="dxa"/>
            <w:tcMar>
              <w:top w:w="113" w:type="dxa"/>
              <w:bottom w:w="113" w:type="dxa"/>
            </w:tcMar>
          </w:tcPr>
          <w:p w14:paraId="7801B7B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POL / </w:t>
            </w:r>
            <w:proofErr w:type="spellStart"/>
            <w:r w:rsidRPr="00E8077A">
              <w:rPr>
                <w:rFonts w:eastAsiaTheme="minorEastAsia"/>
                <w:b/>
                <w:bCs/>
                <w:sz w:val="20"/>
                <w:szCs w:val="20"/>
              </w:rPr>
              <w:t>Pawlinkowska</w:t>
            </w:r>
            <w:proofErr w:type="spellEnd"/>
            <w:r w:rsidRPr="00E8077A">
              <w:rPr>
                <w:rFonts w:eastAsiaTheme="minorEastAsia"/>
                <w:b/>
                <w:bCs/>
                <w:sz w:val="20"/>
                <w:szCs w:val="20"/>
              </w:rPr>
              <w:t xml:space="preserve"> </w:t>
            </w:r>
          </w:p>
        </w:tc>
        <w:tc>
          <w:tcPr>
            <w:tcW w:w="1120" w:type="dxa"/>
            <w:tcMar>
              <w:top w:w="113" w:type="dxa"/>
              <w:bottom w:w="113" w:type="dxa"/>
            </w:tcMar>
          </w:tcPr>
          <w:p w14:paraId="74F1925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45957/99</w:t>
            </w:r>
          </w:p>
        </w:tc>
        <w:tc>
          <w:tcPr>
            <w:tcW w:w="1334" w:type="dxa"/>
            <w:tcMar>
              <w:top w:w="113" w:type="dxa"/>
              <w:left w:w="0" w:type="dxa"/>
              <w:bottom w:w="113" w:type="dxa"/>
              <w:right w:w="0" w:type="dxa"/>
            </w:tcMar>
          </w:tcPr>
          <w:p w14:paraId="7287E98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08/07/2003</w:t>
            </w:r>
          </w:p>
          <w:p w14:paraId="631786E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E8077A">
              <w:rPr>
                <w:rFonts w:eastAsiaTheme="minorEastAsia"/>
                <w:sz w:val="20"/>
                <w:szCs w:val="20"/>
              </w:rPr>
              <w:t>Friendly settlement</w:t>
            </w:r>
          </w:p>
        </w:tc>
        <w:tc>
          <w:tcPr>
            <w:tcW w:w="3734" w:type="dxa"/>
            <w:tcMar>
              <w:top w:w="113" w:type="dxa"/>
              <w:bottom w:w="113" w:type="dxa"/>
            </w:tcMar>
          </w:tcPr>
          <w:p w14:paraId="189E8304"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and lack of impartiality of the courts hearing them. (Article 6 §1)</w:t>
            </w:r>
          </w:p>
        </w:tc>
        <w:tc>
          <w:tcPr>
            <w:tcW w:w="5199" w:type="dxa"/>
            <w:tcMar>
              <w:top w:w="113" w:type="dxa"/>
              <w:bottom w:w="113" w:type="dxa"/>
            </w:tcMar>
          </w:tcPr>
          <w:p w14:paraId="1414EE0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01FD01A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are being supervised in the case of </w:t>
            </w:r>
            <w:proofErr w:type="spellStart"/>
            <w:r w:rsidRPr="00E8077A">
              <w:rPr>
                <w:rFonts w:eastAsiaTheme="minorEastAsia"/>
                <w:sz w:val="20"/>
                <w:szCs w:val="20"/>
              </w:rPr>
              <w:t>Podbielski</w:t>
            </w:r>
            <w:proofErr w:type="spellEnd"/>
            <w:r w:rsidRPr="00E8077A">
              <w:rPr>
                <w:rFonts w:eastAsiaTheme="minorEastAsia"/>
                <w:sz w:val="20"/>
                <w:szCs w:val="20"/>
              </w:rPr>
              <w:t xml:space="preserve">. </w:t>
            </w:r>
          </w:p>
          <w:p w14:paraId="62360FFB"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p>
        </w:tc>
      </w:tr>
      <w:tr w:rsidR="0096599E" w:rsidRPr="00E8077A" w14:paraId="5D0EF75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0A8CFD2" w14:textId="77777777" w:rsidR="0096599E" w:rsidRPr="00E8077A" w:rsidRDefault="0096599E" w:rsidP="008B3198">
            <w:pPr>
              <w:jc w:val="center"/>
              <w:rPr>
                <w:b w:val="0"/>
                <w:bCs w:val="0"/>
                <w:sz w:val="20"/>
                <w:szCs w:val="20"/>
              </w:rPr>
            </w:pPr>
            <w:hyperlink r:id="rId9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2005)37</w:t>
              </w:r>
            </w:hyperlink>
          </w:p>
        </w:tc>
        <w:tc>
          <w:tcPr>
            <w:tcW w:w="1514" w:type="dxa"/>
            <w:tcMar>
              <w:top w:w="113" w:type="dxa"/>
              <w:bottom w:w="113" w:type="dxa"/>
            </w:tcMar>
          </w:tcPr>
          <w:p w14:paraId="5739810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POL / </w:t>
            </w:r>
            <w:proofErr w:type="spellStart"/>
            <w:r w:rsidRPr="00E8077A">
              <w:rPr>
                <w:rFonts w:eastAsiaTheme="minorEastAsia"/>
                <w:b/>
                <w:bCs/>
                <w:sz w:val="20"/>
                <w:szCs w:val="20"/>
              </w:rPr>
              <w:t>Szymikowska</w:t>
            </w:r>
            <w:proofErr w:type="spellEnd"/>
            <w:r w:rsidRPr="00E8077A">
              <w:rPr>
                <w:rFonts w:eastAsiaTheme="minorEastAsia"/>
                <w:b/>
                <w:bCs/>
                <w:sz w:val="20"/>
                <w:szCs w:val="20"/>
              </w:rPr>
              <w:t xml:space="preserve"> and </w:t>
            </w:r>
            <w:proofErr w:type="spellStart"/>
            <w:r w:rsidRPr="00E8077A">
              <w:rPr>
                <w:rFonts w:eastAsiaTheme="minorEastAsia"/>
                <w:b/>
                <w:bCs/>
                <w:sz w:val="20"/>
                <w:szCs w:val="20"/>
              </w:rPr>
              <w:t>Szymikowski</w:t>
            </w:r>
            <w:proofErr w:type="spellEnd"/>
          </w:p>
        </w:tc>
        <w:tc>
          <w:tcPr>
            <w:tcW w:w="1120" w:type="dxa"/>
            <w:tcMar>
              <w:top w:w="113" w:type="dxa"/>
              <w:bottom w:w="113" w:type="dxa"/>
            </w:tcMar>
          </w:tcPr>
          <w:p w14:paraId="5416FBC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43786/98</w:t>
            </w:r>
          </w:p>
        </w:tc>
        <w:tc>
          <w:tcPr>
            <w:tcW w:w="1334" w:type="dxa"/>
            <w:tcMar>
              <w:top w:w="113" w:type="dxa"/>
              <w:left w:w="0" w:type="dxa"/>
              <w:bottom w:w="113" w:type="dxa"/>
              <w:right w:w="0" w:type="dxa"/>
            </w:tcMar>
          </w:tcPr>
          <w:p w14:paraId="10C5B0C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06/03/2003</w:t>
            </w:r>
          </w:p>
          <w:p w14:paraId="0B1C621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Friendly settlement</w:t>
            </w:r>
          </w:p>
        </w:tc>
        <w:tc>
          <w:tcPr>
            <w:tcW w:w="3734" w:type="dxa"/>
            <w:tcMar>
              <w:top w:w="113" w:type="dxa"/>
              <w:bottom w:w="113" w:type="dxa"/>
            </w:tcMar>
          </w:tcPr>
          <w:p w14:paraId="5AEC0058"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(Article 6 §1)</w:t>
            </w:r>
          </w:p>
        </w:tc>
        <w:tc>
          <w:tcPr>
            <w:tcW w:w="5199" w:type="dxa"/>
            <w:tcMar>
              <w:top w:w="113" w:type="dxa"/>
              <w:bottom w:w="113" w:type="dxa"/>
            </w:tcMar>
          </w:tcPr>
          <w:p w14:paraId="2AD610B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714B8FF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are being supervised in the case of </w:t>
            </w:r>
            <w:proofErr w:type="spellStart"/>
            <w:r w:rsidRPr="00E8077A">
              <w:rPr>
                <w:rFonts w:eastAsiaTheme="minorEastAsia"/>
                <w:sz w:val="20"/>
                <w:szCs w:val="20"/>
              </w:rPr>
              <w:t>Podbielski</w:t>
            </w:r>
            <w:proofErr w:type="spellEnd"/>
          </w:p>
          <w:p w14:paraId="7ADF215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p>
        </w:tc>
      </w:tr>
      <w:tr w:rsidR="0096599E" w:rsidRPr="00E8077A" w14:paraId="576A26B4"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234DF97" w14:textId="77777777" w:rsidR="0096599E" w:rsidRPr="00E8077A" w:rsidRDefault="0096599E" w:rsidP="008B3198">
            <w:pPr>
              <w:jc w:val="center"/>
              <w:rPr>
                <w:b w:val="0"/>
                <w:bCs w:val="0"/>
                <w:sz w:val="20"/>
                <w:szCs w:val="20"/>
              </w:rPr>
            </w:pPr>
            <w:r w:rsidRPr="00E8077A">
              <w:rPr>
                <w:rFonts w:eastAsiaTheme="minorEastAsia"/>
                <w:b w:val="0"/>
                <w:bCs w:val="0"/>
                <w:sz w:val="20"/>
                <w:szCs w:val="20"/>
              </w:rPr>
              <w:t xml:space="preserve"> </w:t>
            </w:r>
            <w:hyperlink r:id="rId91"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w:t>
              </w:r>
            </w:hyperlink>
          </w:p>
        </w:tc>
        <w:tc>
          <w:tcPr>
            <w:tcW w:w="1514" w:type="dxa"/>
            <w:tcMar>
              <w:top w:w="113" w:type="dxa"/>
              <w:bottom w:w="113" w:type="dxa"/>
            </w:tcMar>
          </w:tcPr>
          <w:p w14:paraId="617262C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 PRT / Gonçalves </w:t>
            </w:r>
            <w:proofErr w:type="spellStart"/>
            <w:r w:rsidRPr="00E8077A">
              <w:rPr>
                <w:rFonts w:eastAsiaTheme="minorEastAsia"/>
                <w:b/>
                <w:bCs/>
                <w:sz w:val="20"/>
                <w:szCs w:val="20"/>
              </w:rPr>
              <w:lastRenderedPageBreak/>
              <w:t>Ferrao</w:t>
            </w:r>
            <w:proofErr w:type="spellEnd"/>
            <w:r w:rsidRPr="00E8077A">
              <w:rPr>
                <w:rFonts w:eastAsiaTheme="minorEastAsia"/>
                <w:b/>
                <w:bCs/>
                <w:sz w:val="20"/>
                <w:szCs w:val="20"/>
              </w:rPr>
              <w:t xml:space="preserve"> </w:t>
            </w:r>
            <w:proofErr w:type="spellStart"/>
            <w:r w:rsidRPr="00E8077A">
              <w:rPr>
                <w:rFonts w:eastAsiaTheme="minorEastAsia"/>
                <w:b/>
                <w:bCs/>
                <w:sz w:val="20"/>
                <w:szCs w:val="20"/>
              </w:rPr>
              <w:t>Caboz</w:t>
            </w:r>
            <w:proofErr w:type="spellEnd"/>
            <w:r w:rsidRPr="00E8077A">
              <w:rPr>
                <w:rFonts w:eastAsiaTheme="minorEastAsia"/>
                <w:b/>
                <w:bCs/>
                <w:sz w:val="20"/>
                <w:szCs w:val="20"/>
              </w:rPr>
              <w:t xml:space="preserve"> Santana</w:t>
            </w:r>
          </w:p>
        </w:tc>
        <w:tc>
          <w:tcPr>
            <w:tcW w:w="1120" w:type="dxa"/>
            <w:tcMar>
              <w:top w:w="113" w:type="dxa"/>
              <w:bottom w:w="113" w:type="dxa"/>
            </w:tcMar>
          </w:tcPr>
          <w:p w14:paraId="7C44F5C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lastRenderedPageBreak/>
              <w:t>55165/00</w:t>
            </w:r>
          </w:p>
        </w:tc>
        <w:tc>
          <w:tcPr>
            <w:tcW w:w="1334" w:type="dxa"/>
            <w:tcMar>
              <w:top w:w="113" w:type="dxa"/>
              <w:left w:w="0" w:type="dxa"/>
              <w:bottom w:w="113" w:type="dxa"/>
              <w:right w:w="0" w:type="dxa"/>
            </w:tcMar>
          </w:tcPr>
          <w:p w14:paraId="7C9528E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29/01/2004</w:t>
            </w:r>
          </w:p>
          <w:p w14:paraId="014E477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 xml:space="preserve">Friendly </w:t>
            </w:r>
            <w:r w:rsidRPr="00E8077A">
              <w:rPr>
                <w:rFonts w:eastAsiaTheme="minorEastAsia"/>
                <w:sz w:val="20"/>
                <w:szCs w:val="20"/>
              </w:rPr>
              <w:lastRenderedPageBreak/>
              <w:t>settlement</w:t>
            </w:r>
          </w:p>
        </w:tc>
        <w:tc>
          <w:tcPr>
            <w:tcW w:w="3734" w:type="dxa"/>
            <w:tcMar>
              <w:top w:w="113" w:type="dxa"/>
              <w:bottom w:w="113" w:type="dxa"/>
            </w:tcMar>
          </w:tcPr>
          <w:p w14:paraId="3317455E"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lastRenderedPageBreak/>
              <w:t>Access to and effective functioning of justice</w:t>
            </w:r>
            <w:r w:rsidRPr="00E8077A">
              <w:rPr>
                <w:rFonts w:eastAsiaTheme="minorEastAsia"/>
                <w:i/>
                <w:iCs/>
                <w:sz w:val="20"/>
                <w:szCs w:val="20"/>
              </w:rPr>
              <w:t xml:space="preserve">: Excessive length of civil </w:t>
            </w:r>
            <w:r w:rsidRPr="00E8077A">
              <w:rPr>
                <w:rFonts w:eastAsiaTheme="minorEastAsia"/>
                <w:i/>
                <w:iCs/>
                <w:sz w:val="20"/>
                <w:szCs w:val="20"/>
              </w:rPr>
              <w:lastRenderedPageBreak/>
              <w:t>proceedings. (Article 6 §1)</w:t>
            </w:r>
          </w:p>
        </w:tc>
        <w:tc>
          <w:tcPr>
            <w:tcW w:w="5199" w:type="dxa"/>
            <w:tcMar>
              <w:top w:w="113" w:type="dxa"/>
              <w:bottom w:w="113" w:type="dxa"/>
            </w:tcMar>
          </w:tcPr>
          <w:p w14:paraId="1ECCEB0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color w:val="333333"/>
                <w:sz w:val="20"/>
                <w:szCs w:val="20"/>
              </w:rPr>
            </w:pPr>
            <w:r w:rsidRPr="00E8077A">
              <w:rPr>
                <w:rFonts w:eastAsiaTheme="minorEastAsia"/>
                <w:i/>
                <w:iCs/>
                <w:color w:val="333333"/>
                <w:sz w:val="20"/>
                <w:szCs w:val="20"/>
                <w:u w:val="single"/>
              </w:rPr>
              <w:lastRenderedPageBreak/>
              <w:t>Individual measures</w:t>
            </w:r>
            <w:r w:rsidRPr="00E8077A">
              <w:rPr>
                <w:rFonts w:eastAsiaTheme="minorEastAsia"/>
                <w:color w:val="333333"/>
                <w:sz w:val="20"/>
                <w:szCs w:val="20"/>
              </w:rPr>
              <w:t>: Amount agreed on in the friendly settlement paid.</w:t>
            </w:r>
          </w:p>
          <w:p w14:paraId="36618CF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color w:val="333333"/>
                <w:sz w:val="20"/>
                <w:szCs w:val="20"/>
                <w:u w:val="single"/>
              </w:rPr>
              <w:lastRenderedPageBreak/>
              <w:t>General measures</w:t>
            </w:r>
            <w:r w:rsidRPr="00E8077A">
              <w:rPr>
                <w:rFonts w:eastAsiaTheme="minorEastAsia"/>
                <w:color w:val="333333"/>
                <w:sz w:val="20"/>
                <w:szCs w:val="20"/>
              </w:rPr>
              <w:t xml:space="preserve"> are being supervised in the context of other cases relating to the excessive length of proceedings before civil courts.</w:t>
            </w:r>
          </w:p>
        </w:tc>
      </w:tr>
      <w:tr w:rsidR="0096599E" w:rsidRPr="00E8077A" w14:paraId="0392C83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E5B9B50" w14:textId="77777777" w:rsidR="0096599E" w:rsidRPr="00E8077A" w:rsidRDefault="0096599E" w:rsidP="008B3198">
            <w:pPr>
              <w:jc w:val="center"/>
              <w:rPr>
                <w:rFonts w:eastAsiaTheme="minorEastAsia"/>
                <w:b w:val="0"/>
                <w:bCs w:val="0"/>
                <w:sz w:val="20"/>
                <w:szCs w:val="20"/>
              </w:rPr>
            </w:pPr>
            <w:hyperlink r:id="rId9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2005)92</w:t>
              </w:r>
            </w:hyperlink>
          </w:p>
        </w:tc>
        <w:tc>
          <w:tcPr>
            <w:tcW w:w="1514" w:type="dxa"/>
            <w:tcMar>
              <w:top w:w="113" w:type="dxa"/>
              <w:bottom w:w="113" w:type="dxa"/>
            </w:tcMar>
          </w:tcPr>
          <w:p w14:paraId="3B62105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PRT / </w:t>
            </w:r>
            <w:proofErr w:type="spellStart"/>
            <w:r w:rsidRPr="00E8077A">
              <w:rPr>
                <w:rFonts w:eastAsiaTheme="minorEastAsia"/>
                <w:b/>
                <w:bCs/>
                <w:sz w:val="20"/>
                <w:szCs w:val="20"/>
              </w:rPr>
              <w:t>Magalhaes</w:t>
            </w:r>
            <w:proofErr w:type="spellEnd"/>
            <w:r w:rsidRPr="00E8077A">
              <w:rPr>
                <w:rFonts w:eastAsiaTheme="minorEastAsia"/>
                <w:b/>
                <w:bCs/>
                <w:sz w:val="20"/>
                <w:szCs w:val="20"/>
              </w:rPr>
              <w:t xml:space="preserve"> Pereira</w:t>
            </w:r>
          </w:p>
        </w:tc>
        <w:tc>
          <w:tcPr>
            <w:tcW w:w="1120" w:type="dxa"/>
            <w:tcMar>
              <w:top w:w="113" w:type="dxa"/>
              <w:bottom w:w="113" w:type="dxa"/>
            </w:tcMar>
          </w:tcPr>
          <w:p w14:paraId="3C1905D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44872/98</w:t>
            </w:r>
          </w:p>
        </w:tc>
        <w:tc>
          <w:tcPr>
            <w:tcW w:w="1334" w:type="dxa"/>
            <w:tcMar>
              <w:top w:w="113" w:type="dxa"/>
              <w:left w:w="0" w:type="dxa"/>
              <w:bottom w:w="113" w:type="dxa"/>
              <w:right w:w="0" w:type="dxa"/>
            </w:tcMar>
          </w:tcPr>
          <w:p w14:paraId="2701B9B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26/05/2002</w:t>
            </w:r>
          </w:p>
          <w:p w14:paraId="083F36B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26/02/2002</w:t>
            </w:r>
          </w:p>
        </w:tc>
        <w:tc>
          <w:tcPr>
            <w:tcW w:w="3734" w:type="dxa"/>
            <w:tcMar>
              <w:top w:w="113" w:type="dxa"/>
              <w:bottom w:w="113" w:type="dxa"/>
            </w:tcMar>
          </w:tcPr>
          <w:p w14:paraId="7C22E703"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Irregularities and delays in the examination of the lawfulness of the applicant’s detention in a secure psychiatric unit and absence of legal aid in the relevant proceedings. (Article 5 §§1+4)</w:t>
            </w:r>
          </w:p>
        </w:tc>
        <w:tc>
          <w:tcPr>
            <w:tcW w:w="5199" w:type="dxa"/>
            <w:tcMar>
              <w:top w:w="113" w:type="dxa"/>
              <w:bottom w:w="113" w:type="dxa"/>
            </w:tcMar>
          </w:tcPr>
          <w:p w14:paraId="62056AC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rPr>
              <w:t>Individual measures</w:t>
            </w:r>
            <w:r w:rsidRPr="00E8077A">
              <w:rPr>
                <w:rFonts w:eastAsiaTheme="minorEastAsia"/>
                <w:sz w:val="20"/>
                <w:szCs w:val="20"/>
              </w:rPr>
              <w:t>: Just satisfaction in respect of non-pecuniary damage paid. The applicant was freed in 2002.</w:t>
            </w:r>
          </w:p>
          <w:p w14:paraId="04DF3F7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Violation due to the specific circumstances of the case. The judgment was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 to the authorities concerned.</w:t>
            </w:r>
          </w:p>
        </w:tc>
      </w:tr>
      <w:tr w:rsidR="0096599E" w:rsidRPr="00E8077A" w14:paraId="1CB761CC"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118D0B6" w14:textId="77777777" w:rsidR="0096599E" w:rsidRPr="00E8077A" w:rsidRDefault="0096599E" w:rsidP="008B3198">
            <w:pPr>
              <w:jc w:val="center"/>
              <w:rPr>
                <w:b w:val="0"/>
                <w:bCs w:val="0"/>
                <w:sz w:val="20"/>
                <w:szCs w:val="20"/>
              </w:rPr>
            </w:pPr>
            <w:r w:rsidRPr="00E8077A">
              <w:rPr>
                <w:rFonts w:eastAsiaTheme="minorEastAsia"/>
                <w:b w:val="0"/>
                <w:bCs w:val="0"/>
                <w:sz w:val="20"/>
                <w:szCs w:val="20"/>
              </w:rPr>
              <w:t xml:space="preserve"> </w:t>
            </w:r>
            <w:hyperlink r:id="rId9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2005)8</w:t>
              </w:r>
            </w:hyperlink>
          </w:p>
        </w:tc>
        <w:tc>
          <w:tcPr>
            <w:tcW w:w="1514" w:type="dxa"/>
            <w:tcMar>
              <w:top w:w="113" w:type="dxa"/>
              <w:bottom w:w="113" w:type="dxa"/>
            </w:tcMar>
          </w:tcPr>
          <w:p w14:paraId="200B95F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 PRT / </w:t>
            </w:r>
            <w:proofErr w:type="spellStart"/>
            <w:r w:rsidRPr="00E8077A">
              <w:rPr>
                <w:rFonts w:eastAsiaTheme="minorEastAsia"/>
                <w:b/>
                <w:bCs/>
                <w:sz w:val="20"/>
                <w:szCs w:val="20"/>
              </w:rPr>
              <w:t>Morais</w:t>
            </w:r>
            <w:proofErr w:type="spellEnd"/>
            <w:r w:rsidRPr="00E8077A">
              <w:rPr>
                <w:rFonts w:eastAsiaTheme="minorEastAsia"/>
                <w:b/>
                <w:bCs/>
                <w:sz w:val="20"/>
                <w:szCs w:val="20"/>
              </w:rPr>
              <w:t xml:space="preserve"> </w:t>
            </w:r>
            <w:proofErr w:type="spellStart"/>
            <w:r w:rsidRPr="00E8077A">
              <w:rPr>
                <w:rFonts w:eastAsiaTheme="minorEastAsia"/>
                <w:b/>
                <w:bCs/>
                <w:sz w:val="20"/>
                <w:szCs w:val="20"/>
              </w:rPr>
              <w:t>Sarmento</w:t>
            </w:r>
            <w:proofErr w:type="spellEnd"/>
          </w:p>
        </w:tc>
        <w:tc>
          <w:tcPr>
            <w:tcW w:w="1120" w:type="dxa"/>
            <w:tcMar>
              <w:top w:w="113" w:type="dxa"/>
              <w:bottom w:w="113" w:type="dxa"/>
            </w:tcMar>
          </w:tcPr>
          <w:p w14:paraId="7784A88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 53793/00</w:t>
            </w:r>
          </w:p>
        </w:tc>
        <w:tc>
          <w:tcPr>
            <w:tcW w:w="1334" w:type="dxa"/>
            <w:tcMar>
              <w:top w:w="113" w:type="dxa"/>
              <w:left w:w="0" w:type="dxa"/>
              <w:bottom w:w="113" w:type="dxa"/>
              <w:right w:w="0" w:type="dxa"/>
            </w:tcMar>
          </w:tcPr>
          <w:p w14:paraId="37430D2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03/10/2003</w:t>
            </w:r>
          </w:p>
          <w:p w14:paraId="225D5D2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sz w:val="20"/>
                <w:szCs w:val="20"/>
              </w:rPr>
              <w:t>Friendly settlement</w:t>
            </w:r>
          </w:p>
        </w:tc>
        <w:tc>
          <w:tcPr>
            <w:tcW w:w="3734" w:type="dxa"/>
            <w:tcMar>
              <w:top w:w="113" w:type="dxa"/>
              <w:bottom w:w="113" w:type="dxa"/>
            </w:tcMar>
          </w:tcPr>
          <w:p w14:paraId="72CC5B6A"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(Article 6 §1)</w:t>
            </w:r>
          </w:p>
        </w:tc>
        <w:tc>
          <w:tcPr>
            <w:tcW w:w="5199" w:type="dxa"/>
            <w:tcMar>
              <w:top w:w="113" w:type="dxa"/>
              <w:bottom w:w="113" w:type="dxa"/>
            </w:tcMar>
          </w:tcPr>
          <w:p w14:paraId="24DBEA1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color w:val="333333"/>
                <w:sz w:val="20"/>
                <w:szCs w:val="20"/>
              </w:rPr>
            </w:pPr>
            <w:r w:rsidRPr="00E8077A">
              <w:rPr>
                <w:rFonts w:eastAsiaTheme="minorEastAsia"/>
                <w:i/>
                <w:iCs/>
                <w:color w:val="333333"/>
                <w:sz w:val="20"/>
                <w:szCs w:val="20"/>
                <w:u w:val="single"/>
              </w:rPr>
              <w:t>Individual measures</w:t>
            </w:r>
            <w:r w:rsidRPr="00E8077A">
              <w:rPr>
                <w:rFonts w:eastAsiaTheme="minorEastAsia"/>
                <w:color w:val="333333"/>
                <w:sz w:val="20"/>
                <w:szCs w:val="20"/>
              </w:rPr>
              <w:t>: Amount agreed on in the friendly settlement paid.</w:t>
            </w:r>
          </w:p>
          <w:p w14:paraId="23AF720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color w:val="333333"/>
                <w:sz w:val="20"/>
                <w:szCs w:val="20"/>
                <w:u w:val="single"/>
              </w:rPr>
              <w:t>General measures</w:t>
            </w:r>
            <w:r w:rsidRPr="00E8077A">
              <w:rPr>
                <w:rFonts w:eastAsiaTheme="minorEastAsia"/>
                <w:color w:val="333333"/>
                <w:sz w:val="20"/>
                <w:szCs w:val="20"/>
              </w:rPr>
              <w:t xml:space="preserve"> are being supervised in the context of other cases relating to the excessive length of proceedings before civil courts.</w:t>
            </w:r>
          </w:p>
        </w:tc>
      </w:tr>
      <w:tr w:rsidR="0096599E" w:rsidRPr="00E8077A" w14:paraId="3CCEF871"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22F995D" w14:textId="77777777" w:rsidR="0096599E" w:rsidRPr="00E8077A" w:rsidRDefault="0096599E" w:rsidP="008B3198">
            <w:pPr>
              <w:jc w:val="center"/>
              <w:rPr>
                <w:rFonts w:eastAsiaTheme="minorEastAsia"/>
                <w:b w:val="0"/>
                <w:bCs w:val="0"/>
                <w:sz w:val="20"/>
                <w:szCs w:val="20"/>
              </w:rPr>
            </w:pPr>
            <w:proofErr w:type="spellStart"/>
            <w:proofErr w:type="gramStart"/>
            <w:r w:rsidRPr="00E8077A">
              <w:rPr>
                <w:rFonts w:eastAsiaTheme="minorEastAsia"/>
                <w:sz w:val="20"/>
                <w:szCs w:val="20"/>
              </w:rPr>
              <w:t>ResDH</w:t>
            </w:r>
            <w:proofErr w:type="spellEnd"/>
            <w:r w:rsidRPr="00E8077A">
              <w:rPr>
                <w:rFonts w:eastAsiaTheme="minorEastAsia"/>
                <w:sz w:val="20"/>
                <w:szCs w:val="20"/>
              </w:rPr>
              <w:t>(</w:t>
            </w:r>
            <w:proofErr w:type="gramEnd"/>
            <w:r w:rsidRPr="00E8077A">
              <w:rPr>
                <w:rFonts w:eastAsiaTheme="minorEastAsia"/>
                <w:sz w:val="20"/>
                <w:szCs w:val="20"/>
              </w:rPr>
              <w:t>2005)119</w:t>
            </w:r>
          </w:p>
        </w:tc>
        <w:tc>
          <w:tcPr>
            <w:tcW w:w="1514" w:type="dxa"/>
            <w:tcMar>
              <w:top w:w="113" w:type="dxa"/>
              <w:bottom w:w="113" w:type="dxa"/>
            </w:tcMar>
          </w:tcPr>
          <w:p w14:paraId="371B5ED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PRT / Moreira Barbosa</w:t>
            </w:r>
          </w:p>
        </w:tc>
        <w:tc>
          <w:tcPr>
            <w:tcW w:w="1120" w:type="dxa"/>
            <w:tcMar>
              <w:top w:w="113" w:type="dxa"/>
              <w:bottom w:w="113" w:type="dxa"/>
            </w:tcMar>
          </w:tcPr>
          <w:p w14:paraId="3012916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6581/01</w:t>
            </w:r>
          </w:p>
        </w:tc>
        <w:tc>
          <w:tcPr>
            <w:tcW w:w="1334" w:type="dxa"/>
            <w:tcMar>
              <w:top w:w="113" w:type="dxa"/>
              <w:left w:w="0" w:type="dxa"/>
              <w:bottom w:w="113" w:type="dxa"/>
              <w:right w:w="0" w:type="dxa"/>
            </w:tcMar>
          </w:tcPr>
          <w:p w14:paraId="5361362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21/12/2004</w:t>
            </w:r>
          </w:p>
          <w:p w14:paraId="5368055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58A1756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criminal proceedings the applicant had joined as a civil party. (Article 6 §1)</w:t>
            </w:r>
          </w:p>
        </w:tc>
        <w:tc>
          <w:tcPr>
            <w:tcW w:w="5199" w:type="dxa"/>
            <w:tcMar>
              <w:top w:w="113" w:type="dxa"/>
              <w:bottom w:w="113" w:type="dxa"/>
            </w:tcMar>
          </w:tcPr>
          <w:p w14:paraId="4522D7D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sum provided for in the friendly settlement was paid.</w:t>
            </w:r>
          </w:p>
          <w:p w14:paraId="64BF8655"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2291574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96599E" w:rsidRPr="00E8077A" w14:paraId="3BF170C8"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B1DEE3A" w14:textId="77777777" w:rsidR="0096599E" w:rsidRPr="00E8077A" w:rsidRDefault="0096599E" w:rsidP="008B3198">
            <w:pPr>
              <w:jc w:val="center"/>
              <w:rPr>
                <w:rFonts w:eastAsiaTheme="minorEastAsia"/>
                <w:b w:val="0"/>
                <w:bCs w:val="0"/>
                <w:sz w:val="20"/>
                <w:szCs w:val="20"/>
              </w:rPr>
            </w:pPr>
            <w:hyperlink r:id="rId94"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2005)73</w:t>
              </w:r>
            </w:hyperlink>
          </w:p>
        </w:tc>
        <w:tc>
          <w:tcPr>
            <w:tcW w:w="1514" w:type="dxa"/>
            <w:tcMar>
              <w:top w:w="113" w:type="dxa"/>
              <w:bottom w:w="113" w:type="dxa"/>
            </w:tcMar>
          </w:tcPr>
          <w:p w14:paraId="7649057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SMR / De </w:t>
            </w:r>
            <w:proofErr w:type="spellStart"/>
            <w:r w:rsidRPr="00E8077A">
              <w:rPr>
                <w:rFonts w:eastAsiaTheme="minorEastAsia"/>
                <w:b/>
                <w:bCs/>
                <w:sz w:val="20"/>
                <w:szCs w:val="20"/>
              </w:rPr>
              <w:t>Biagi</w:t>
            </w:r>
            <w:proofErr w:type="spellEnd"/>
            <w:r w:rsidRPr="00E8077A">
              <w:rPr>
                <w:rFonts w:eastAsiaTheme="minorEastAsia"/>
                <w:b/>
                <w:bCs/>
                <w:sz w:val="20"/>
                <w:szCs w:val="20"/>
              </w:rPr>
              <w:t xml:space="preserve"> and </w:t>
            </w:r>
            <w:proofErr w:type="spellStart"/>
            <w:r w:rsidRPr="00E8077A">
              <w:rPr>
                <w:rFonts w:eastAsiaTheme="minorEastAsia"/>
                <w:b/>
                <w:bCs/>
                <w:sz w:val="20"/>
                <w:szCs w:val="20"/>
              </w:rPr>
              <w:t>Forcellini</w:t>
            </w:r>
            <w:proofErr w:type="spellEnd"/>
          </w:p>
        </w:tc>
        <w:tc>
          <w:tcPr>
            <w:tcW w:w="1120" w:type="dxa"/>
            <w:tcMar>
              <w:top w:w="113" w:type="dxa"/>
              <w:bottom w:w="113" w:type="dxa"/>
            </w:tcMar>
          </w:tcPr>
          <w:p w14:paraId="6A64146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36451/97+</w:t>
            </w:r>
          </w:p>
        </w:tc>
        <w:tc>
          <w:tcPr>
            <w:tcW w:w="1334" w:type="dxa"/>
            <w:tcMar>
              <w:top w:w="113" w:type="dxa"/>
              <w:left w:w="0" w:type="dxa"/>
              <w:bottom w:w="113" w:type="dxa"/>
              <w:right w:w="0" w:type="dxa"/>
            </w:tcMar>
          </w:tcPr>
          <w:p w14:paraId="1C708439"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15/10/2003</w:t>
            </w:r>
          </w:p>
          <w:p w14:paraId="238D446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15/07/2003</w:t>
            </w:r>
          </w:p>
        </w:tc>
        <w:tc>
          <w:tcPr>
            <w:tcW w:w="3734" w:type="dxa"/>
            <w:tcMar>
              <w:top w:w="113" w:type="dxa"/>
              <w:bottom w:w="113" w:type="dxa"/>
            </w:tcMar>
          </w:tcPr>
          <w:p w14:paraId="7D858751"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Unfairness of criminal proceedings resulting in the applicants’ conviction to imprisonment and ancillary penalties without public hearing either at first instance or upon appeal. (Article 6 §1)</w:t>
            </w:r>
          </w:p>
          <w:p w14:paraId="06A52A36"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p>
        </w:tc>
        <w:tc>
          <w:tcPr>
            <w:tcW w:w="5199" w:type="dxa"/>
            <w:tcMar>
              <w:top w:w="113" w:type="dxa"/>
              <w:bottom w:w="113" w:type="dxa"/>
            </w:tcMar>
          </w:tcPr>
          <w:p w14:paraId="09510FCB"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The applicants may request reopening of the impugned proceedings following a new law of 2003.</w:t>
            </w:r>
          </w:p>
          <w:p w14:paraId="05D79EBD"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95"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 xml:space="preserve">(2004)4 </w:t>
              </w:r>
            </w:hyperlink>
            <w:r w:rsidRPr="00E8077A">
              <w:rPr>
                <w:rFonts w:eastAsiaTheme="minorEastAsia"/>
                <w:sz w:val="20"/>
                <w:szCs w:val="20"/>
              </w:rPr>
              <w:t xml:space="preserve"> in </w:t>
            </w:r>
            <w:proofErr w:type="spellStart"/>
            <w:r w:rsidRPr="00E8077A">
              <w:rPr>
                <w:rFonts w:eastAsiaTheme="minorEastAsia"/>
                <w:sz w:val="20"/>
                <w:szCs w:val="20"/>
              </w:rPr>
              <w:t>Stefanelli</w:t>
            </w:r>
            <w:proofErr w:type="spellEnd"/>
            <w:r w:rsidRPr="00E8077A">
              <w:rPr>
                <w:rFonts w:eastAsiaTheme="minorEastAsia"/>
                <w:sz w:val="20"/>
                <w:szCs w:val="20"/>
              </w:rPr>
              <w:t xml:space="preserve"> concerning the introduction of the possibility for a defendant to be personally and publicly heard by the deciding judge.</w:t>
            </w:r>
          </w:p>
        </w:tc>
      </w:tr>
      <w:tr w:rsidR="0096599E" w:rsidRPr="00E8077A" w14:paraId="54856C9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880845F" w14:textId="77777777" w:rsidR="0096599E" w:rsidRPr="00E8077A" w:rsidRDefault="0096599E" w:rsidP="008B3198">
            <w:pPr>
              <w:jc w:val="center"/>
              <w:rPr>
                <w:rFonts w:eastAsiaTheme="minorEastAsia"/>
                <w:b w:val="0"/>
                <w:bCs w:val="0"/>
                <w:sz w:val="20"/>
                <w:szCs w:val="20"/>
              </w:rPr>
            </w:pPr>
            <w:hyperlink r:id="rId9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2005)74</w:t>
              </w:r>
            </w:hyperlink>
          </w:p>
        </w:tc>
        <w:tc>
          <w:tcPr>
            <w:tcW w:w="1514" w:type="dxa"/>
            <w:tcMar>
              <w:top w:w="113" w:type="dxa"/>
              <w:bottom w:w="113" w:type="dxa"/>
            </w:tcMar>
          </w:tcPr>
          <w:p w14:paraId="3562F09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SMR / </w:t>
            </w:r>
            <w:proofErr w:type="spellStart"/>
            <w:r w:rsidRPr="00E8077A">
              <w:rPr>
                <w:rFonts w:eastAsiaTheme="minorEastAsia"/>
                <w:b/>
                <w:bCs/>
                <w:sz w:val="20"/>
                <w:szCs w:val="20"/>
              </w:rPr>
              <w:t>Dondarini</w:t>
            </w:r>
            <w:proofErr w:type="spellEnd"/>
          </w:p>
        </w:tc>
        <w:tc>
          <w:tcPr>
            <w:tcW w:w="1120" w:type="dxa"/>
            <w:tcMar>
              <w:top w:w="113" w:type="dxa"/>
              <w:bottom w:w="113" w:type="dxa"/>
            </w:tcMar>
          </w:tcPr>
          <w:p w14:paraId="2FB41CD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50545/99</w:t>
            </w:r>
          </w:p>
        </w:tc>
        <w:tc>
          <w:tcPr>
            <w:tcW w:w="1334" w:type="dxa"/>
            <w:tcMar>
              <w:top w:w="113" w:type="dxa"/>
              <w:left w:w="0" w:type="dxa"/>
              <w:bottom w:w="113" w:type="dxa"/>
              <w:right w:w="0" w:type="dxa"/>
            </w:tcMar>
          </w:tcPr>
          <w:p w14:paraId="2BC3D52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06/10/2004</w:t>
            </w:r>
          </w:p>
          <w:p w14:paraId="12D4F99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06/07/2004</w:t>
            </w:r>
          </w:p>
        </w:tc>
        <w:tc>
          <w:tcPr>
            <w:tcW w:w="3734" w:type="dxa"/>
            <w:tcMar>
              <w:top w:w="113" w:type="dxa"/>
              <w:bottom w:w="113" w:type="dxa"/>
            </w:tcMar>
          </w:tcPr>
          <w:p w14:paraId="0F78913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Unfairness of criminal proceedings resulting in the applicant’s conviction without public hearing either at first instance or upon appeal. (Article 6 §1)</w:t>
            </w:r>
          </w:p>
          <w:p w14:paraId="1F68BA83"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p>
        </w:tc>
        <w:tc>
          <w:tcPr>
            <w:tcW w:w="5199" w:type="dxa"/>
            <w:tcMar>
              <w:top w:w="113" w:type="dxa"/>
              <w:bottom w:w="113" w:type="dxa"/>
            </w:tcMar>
          </w:tcPr>
          <w:p w14:paraId="0FC7F5E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The finding of a violation constituted sufficient just satisfaction for non-pecuniary damage. The applicant may request reopening of the impugned proceedings following a new law of 2003.</w:t>
            </w:r>
          </w:p>
          <w:p w14:paraId="05316F3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97"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 xml:space="preserve">(2004)4 </w:t>
              </w:r>
            </w:hyperlink>
            <w:r w:rsidRPr="00E8077A">
              <w:rPr>
                <w:rFonts w:eastAsiaTheme="minorEastAsia"/>
                <w:sz w:val="20"/>
                <w:szCs w:val="20"/>
              </w:rPr>
              <w:t xml:space="preserve"> in </w:t>
            </w:r>
            <w:proofErr w:type="spellStart"/>
            <w:r w:rsidRPr="00E8077A">
              <w:rPr>
                <w:rFonts w:eastAsiaTheme="minorEastAsia"/>
                <w:sz w:val="20"/>
                <w:szCs w:val="20"/>
              </w:rPr>
              <w:t>Stefanelli</w:t>
            </w:r>
            <w:proofErr w:type="spellEnd"/>
            <w:r w:rsidRPr="00E8077A">
              <w:rPr>
                <w:rFonts w:eastAsiaTheme="minorEastAsia"/>
                <w:sz w:val="20"/>
                <w:szCs w:val="20"/>
              </w:rPr>
              <w:t xml:space="preserve"> </w:t>
            </w:r>
            <w:r w:rsidRPr="00E8077A">
              <w:rPr>
                <w:rFonts w:eastAsiaTheme="minorEastAsia"/>
                <w:sz w:val="20"/>
                <w:szCs w:val="20"/>
              </w:rPr>
              <w:lastRenderedPageBreak/>
              <w:t>concerning the introduction of the possibility for a defendant to be personally and publicly heard by the deciding judge.</w:t>
            </w:r>
          </w:p>
        </w:tc>
      </w:tr>
      <w:tr w:rsidR="0096599E" w:rsidRPr="00E8077A" w14:paraId="68DD7108"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DA30F15" w14:textId="77777777" w:rsidR="0096599E" w:rsidRPr="00E8077A" w:rsidRDefault="0096599E" w:rsidP="008B3198">
            <w:pPr>
              <w:jc w:val="center"/>
              <w:rPr>
                <w:rFonts w:eastAsiaTheme="minorEastAsia"/>
                <w:b w:val="0"/>
                <w:bCs w:val="0"/>
                <w:sz w:val="20"/>
                <w:szCs w:val="20"/>
              </w:rPr>
            </w:pPr>
            <w:hyperlink r:id="rId9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2005)81</w:t>
              </w:r>
            </w:hyperlink>
          </w:p>
        </w:tc>
        <w:tc>
          <w:tcPr>
            <w:tcW w:w="1514" w:type="dxa"/>
            <w:tcMar>
              <w:top w:w="113" w:type="dxa"/>
              <w:bottom w:w="113" w:type="dxa"/>
            </w:tcMar>
          </w:tcPr>
          <w:p w14:paraId="13865DA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SMR / </w:t>
            </w:r>
            <w:proofErr w:type="spellStart"/>
            <w:r w:rsidRPr="00E8077A">
              <w:rPr>
                <w:rFonts w:eastAsiaTheme="minorEastAsia"/>
                <w:b/>
                <w:bCs/>
                <w:sz w:val="20"/>
                <w:szCs w:val="20"/>
              </w:rPr>
              <w:t>Ercolani</w:t>
            </w:r>
            <w:proofErr w:type="spellEnd"/>
          </w:p>
        </w:tc>
        <w:tc>
          <w:tcPr>
            <w:tcW w:w="1120" w:type="dxa"/>
            <w:tcMar>
              <w:top w:w="113" w:type="dxa"/>
              <w:bottom w:w="113" w:type="dxa"/>
            </w:tcMar>
          </w:tcPr>
          <w:p w14:paraId="24C31B3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35430/97</w:t>
            </w:r>
          </w:p>
        </w:tc>
        <w:tc>
          <w:tcPr>
            <w:tcW w:w="1334" w:type="dxa"/>
            <w:tcMar>
              <w:top w:w="113" w:type="dxa"/>
              <w:left w:w="0" w:type="dxa"/>
              <w:bottom w:w="113" w:type="dxa"/>
              <w:right w:w="0" w:type="dxa"/>
            </w:tcMar>
          </w:tcPr>
          <w:p w14:paraId="6BF8077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25/11/2003</w:t>
            </w:r>
          </w:p>
          <w:p w14:paraId="25441F9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sz w:val="20"/>
                <w:szCs w:val="20"/>
              </w:rPr>
              <w:t>Friendly settlement</w:t>
            </w:r>
          </w:p>
        </w:tc>
        <w:tc>
          <w:tcPr>
            <w:tcW w:w="3734" w:type="dxa"/>
            <w:tcMar>
              <w:top w:w="113" w:type="dxa"/>
              <w:bottom w:w="113" w:type="dxa"/>
            </w:tcMar>
          </w:tcPr>
          <w:p w14:paraId="417C2A3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Unfairness of criminal proceedings resulting in the applicants’ conviction to imprisonment and ancillary penalties without public hearing either at first instance or upon appeal. (Article 6 §1)</w:t>
            </w:r>
          </w:p>
        </w:tc>
        <w:tc>
          <w:tcPr>
            <w:tcW w:w="5199" w:type="dxa"/>
            <w:tcMar>
              <w:top w:w="113" w:type="dxa"/>
              <w:bottom w:w="113" w:type="dxa"/>
            </w:tcMar>
          </w:tcPr>
          <w:p w14:paraId="536D25D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undertakings subscribed in the friendly settlement, which included in particular to renounce the recovery of debts in the framework of civil proceedings resulting from non-pecuniary damage and prejudice to the image of the State and the recovery of an import tax credit.</w:t>
            </w:r>
          </w:p>
          <w:p w14:paraId="1D51DEC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99"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 xml:space="preserve">(2004)4 </w:t>
              </w:r>
            </w:hyperlink>
            <w:r w:rsidRPr="00E8077A">
              <w:rPr>
                <w:rFonts w:eastAsiaTheme="minorEastAsia"/>
                <w:sz w:val="20"/>
                <w:szCs w:val="20"/>
              </w:rPr>
              <w:t xml:space="preserve"> in </w:t>
            </w:r>
            <w:proofErr w:type="spellStart"/>
            <w:r w:rsidRPr="00E8077A">
              <w:rPr>
                <w:rFonts w:eastAsiaTheme="minorEastAsia"/>
                <w:sz w:val="20"/>
                <w:szCs w:val="20"/>
              </w:rPr>
              <w:t>Stefanelli</w:t>
            </w:r>
            <w:proofErr w:type="spellEnd"/>
            <w:r w:rsidRPr="00E8077A">
              <w:rPr>
                <w:rFonts w:eastAsiaTheme="minorEastAsia"/>
                <w:sz w:val="20"/>
                <w:szCs w:val="20"/>
              </w:rPr>
              <w:t xml:space="preserve"> concerning the introduction of the possibility for a defendant to be personally and publicly heard by the deciding judge.</w:t>
            </w:r>
          </w:p>
        </w:tc>
      </w:tr>
      <w:tr w:rsidR="0096599E" w:rsidRPr="00E8077A" w14:paraId="573233B1"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24624D6" w14:textId="77777777" w:rsidR="0096599E" w:rsidRPr="00E8077A" w:rsidRDefault="0096599E" w:rsidP="008B3198">
            <w:pPr>
              <w:jc w:val="center"/>
              <w:rPr>
                <w:rFonts w:eastAsiaTheme="minorEastAsia"/>
                <w:b w:val="0"/>
                <w:bCs w:val="0"/>
                <w:sz w:val="20"/>
                <w:szCs w:val="20"/>
              </w:rPr>
            </w:pPr>
            <w:hyperlink r:id="rId10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2005)96</w:t>
              </w:r>
            </w:hyperlink>
          </w:p>
        </w:tc>
        <w:tc>
          <w:tcPr>
            <w:tcW w:w="1514" w:type="dxa"/>
            <w:tcMar>
              <w:top w:w="113" w:type="dxa"/>
              <w:bottom w:w="113" w:type="dxa"/>
            </w:tcMar>
          </w:tcPr>
          <w:p w14:paraId="27FFF2E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SUI / Kopp</w:t>
            </w:r>
          </w:p>
        </w:tc>
        <w:tc>
          <w:tcPr>
            <w:tcW w:w="1120" w:type="dxa"/>
            <w:tcMar>
              <w:top w:w="113" w:type="dxa"/>
              <w:bottom w:w="113" w:type="dxa"/>
            </w:tcMar>
          </w:tcPr>
          <w:p w14:paraId="2116FEA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23224/94</w:t>
            </w:r>
          </w:p>
        </w:tc>
        <w:tc>
          <w:tcPr>
            <w:tcW w:w="1334" w:type="dxa"/>
            <w:tcMar>
              <w:top w:w="113" w:type="dxa"/>
              <w:left w:w="0" w:type="dxa"/>
              <w:bottom w:w="113" w:type="dxa"/>
              <w:right w:w="0" w:type="dxa"/>
            </w:tcMar>
          </w:tcPr>
          <w:p w14:paraId="0A34525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25/03/1998</w:t>
            </w:r>
          </w:p>
        </w:tc>
        <w:tc>
          <w:tcPr>
            <w:tcW w:w="3734" w:type="dxa"/>
            <w:tcMar>
              <w:top w:w="113" w:type="dxa"/>
              <w:bottom w:w="113" w:type="dxa"/>
            </w:tcMar>
          </w:tcPr>
          <w:p w14:paraId="1447AF3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private life and correspondence</w:t>
            </w:r>
            <w:r w:rsidRPr="00E8077A">
              <w:rPr>
                <w:rFonts w:eastAsiaTheme="minorEastAsia"/>
                <w:i/>
                <w:iCs/>
                <w:sz w:val="20"/>
                <w:szCs w:val="20"/>
              </w:rPr>
              <w:t>: Unlawful interference due to the lack of predictability of domestic legislation concerning the monitoring of telephone lines in the context of criminal proceedings to which the applicant, a lawyer, was third party. (Article 8)</w:t>
            </w:r>
          </w:p>
        </w:tc>
        <w:tc>
          <w:tcPr>
            <w:tcW w:w="5199" w:type="dxa"/>
            <w:tcMar>
              <w:top w:w="113" w:type="dxa"/>
              <w:bottom w:w="113" w:type="dxa"/>
            </w:tcMar>
          </w:tcPr>
          <w:p w14:paraId="1D1ABCF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finding of a violation constituted sufficient just satisfaction in respect of non-pecuniary damage. The applicant’s request for reopening of the impugned proceedings according to the Federal Law on Administrative Procedure was rejected by the Federal Council holding that the legal conditions were not satisfied as the violation was of short duration.</w:t>
            </w:r>
          </w:p>
          <w:p w14:paraId="25D0D2C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Violation due to a discrepancy between the clear text of the legislation protecting legal professional privilege and the practice followed in this case as the law does not state clearly under what conditions and by whom the distinction between matters connected with a lawyer’s work and those relating to other activities is to be drawn. In 2002, the Federal Law on the monitoring of postal correspondence and telecommunications set out in detail the conditions under which telephone calls may be intercepted. It includes exceptions for which authorisation may be given to monitor persons bound by professional </w:t>
            </w:r>
            <w:proofErr w:type="gramStart"/>
            <w:r w:rsidRPr="00E8077A">
              <w:rPr>
                <w:rFonts w:eastAsiaTheme="minorEastAsia"/>
                <w:sz w:val="20"/>
                <w:szCs w:val="20"/>
              </w:rPr>
              <w:t>confidentiality, when</w:t>
            </w:r>
            <w:proofErr w:type="gramEnd"/>
            <w:r w:rsidRPr="00E8077A">
              <w:rPr>
                <w:rFonts w:eastAsiaTheme="minorEastAsia"/>
                <w:sz w:val="20"/>
                <w:szCs w:val="20"/>
              </w:rPr>
              <w:t xml:space="preserve"> they are not themselves suspects or charged. It also includes legal guarantees if the monitoring of a lawyer reveals information falling under the professional privilege as the relevant documents must be removed from the file and cannot be used in criminal proceedings. The </w:t>
            </w:r>
            <w:r w:rsidRPr="00E8077A">
              <w:rPr>
                <w:rFonts w:eastAsiaTheme="minorEastAsia"/>
                <w:sz w:val="20"/>
                <w:szCs w:val="20"/>
              </w:rPr>
              <w:lastRenderedPageBreak/>
              <w:t>judgment was published and disseminated to the authorities and courts concerned.</w:t>
            </w:r>
          </w:p>
        </w:tc>
      </w:tr>
      <w:tr w:rsidR="0096599E" w:rsidRPr="00E8077A" w14:paraId="7EE8DA83"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BF5F7A0" w14:textId="77777777" w:rsidR="0096599E" w:rsidRPr="00E8077A" w:rsidRDefault="0096599E" w:rsidP="008B3198">
            <w:pPr>
              <w:jc w:val="center"/>
              <w:rPr>
                <w:rFonts w:eastAsiaTheme="minorEastAsia"/>
                <w:b w:val="0"/>
                <w:bCs w:val="0"/>
                <w:sz w:val="20"/>
                <w:szCs w:val="20"/>
              </w:rPr>
            </w:pPr>
            <w:r w:rsidRPr="00E8077A">
              <w:rPr>
                <w:rFonts w:eastAsiaTheme="minorEastAsia"/>
                <w:b w:val="0"/>
                <w:bCs w:val="0"/>
                <w:sz w:val="20"/>
                <w:szCs w:val="20"/>
              </w:rPr>
              <w:lastRenderedPageBreak/>
              <w:t xml:space="preserve"> </w:t>
            </w:r>
            <w:hyperlink r:id="rId101"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2005)4</w:t>
              </w:r>
            </w:hyperlink>
          </w:p>
        </w:tc>
        <w:tc>
          <w:tcPr>
            <w:tcW w:w="1514" w:type="dxa"/>
            <w:tcMar>
              <w:top w:w="113" w:type="dxa"/>
              <w:bottom w:w="113" w:type="dxa"/>
            </w:tcMar>
          </w:tcPr>
          <w:p w14:paraId="6629854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SUI /A.P., M.P. and T.P.</w:t>
            </w:r>
          </w:p>
        </w:tc>
        <w:tc>
          <w:tcPr>
            <w:tcW w:w="1120" w:type="dxa"/>
            <w:tcMar>
              <w:top w:w="113" w:type="dxa"/>
              <w:bottom w:w="113" w:type="dxa"/>
            </w:tcMar>
          </w:tcPr>
          <w:p w14:paraId="61EB9C1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19958/92</w:t>
            </w:r>
          </w:p>
        </w:tc>
        <w:tc>
          <w:tcPr>
            <w:tcW w:w="1334" w:type="dxa"/>
            <w:tcMar>
              <w:top w:w="113" w:type="dxa"/>
              <w:left w:w="0" w:type="dxa"/>
              <w:bottom w:w="113" w:type="dxa"/>
              <w:right w:w="0" w:type="dxa"/>
            </w:tcMar>
          </w:tcPr>
          <w:p w14:paraId="26CFCBE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29/08/1997</w:t>
            </w:r>
          </w:p>
        </w:tc>
        <w:tc>
          <w:tcPr>
            <w:tcW w:w="3734" w:type="dxa"/>
            <w:tcMar>
              <w:top w:w="113" w:type="dxa"/>
              <w:bottom w:w="113" w:type="dxa"/>
            </w:tcMar>
          </w:tcPr>
          <w:p w14:paraId="0CCE9445"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Infringement of the presumption of innocence as the applicants had as heirs been convicted of a tax offence allegedly committed by the deceased. (Article 6 §2)</w:t>
            </w:r>
          </w:p>
        </w:tc>
        <w:tc>
          <w:tcPr>
            <w:tcW w:w="5199" w:type="dxa"/>
            <w:tcMar>
              <w:top w:w="113" w:type="dxa"/>
              <w:bottom w:w="113" w:type="dxa"/>
            </w:tcMar>
          </w:tcPr>
          <w:p w14:paraId="6C1AE0B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for non-pecuniary damage paid. The impugned domestic judgment was revised by the Federal Court and the tax authorities reimbursed the fines imposed.</w:t>
            </w:r>
          </w:p>
          <w:p w14:paraId="5E2CFCB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The judgment was circulated to all federal and cantonal tax authorities. The Federal Court underlined in the above judgment that the impugned provisions of the Federal Act on direct federal tax were no longer applicable. They were formally abrogated in 2004.</w:t>
            </w:r>
          </w:p>
        </w:tc>
      </w:tr>
      <w:tr w:rsidR="0096599E" w:rsidRPr="00E8077A" w14:paraId="5C58FB8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613DD75" w14:textId="77777777" w:rsidR="0096599E" w:rsidRPr="00E8077A" w:rsidRDefault="0096599E" w:rsidP="008B3198">
            <w:pPr>
              <w:jc w:val="center"/>
              <w:rPr>
                <w:rFonts w:eastAsiaTheme="minorEastAsia"/>
                <w:b w:val="0"/>
                <w:bCs w:val="0"/>
                <w:sz w:val="20"/>
                <w:szCs w:val="20"/>
              </w:rPr>
            </w:pPr>
            <w:r w:rsidRPr="00E8077A">
              <w:rPr>
                <w:rFonts w:eastAsiaTheme="minorEastAsia"/>
                <w:b w:val="0"/>
                <w:bCs w:val="0"/>
                <w:sz w:val="20"/>
                <w:szCs w:val="20"/>
              </w:rPr>
              <w:t xml:space="preserve"> </w:t>
            </w:r>
            <w:hyperlink r:id="rId10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w:t>
              </w:r>
            </w:hyperlink>
          </w:p>
        </w:tc>
        <w:tc>
          <w:tcPr>
            <w:tcW w:w="1514" w:type="dxa"/>
            <w:tcMar>
              <w:top w:w="113" w:type="dxa"/>
              <w:bottom w:w="113" w:type="dxa"/>
            </w:tcMar>
          </w:tcPr>
          <w:p w14:paraId="0323B3B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SUI /</w:t>
            </w:r>
            <w:proofErr w:type="gramStart"/>
            <w:r w:rsidRPr="00E8077A">
              <w:rPr>
                <w:rFonts w:eastAsiaTheme="minorEastAsia"/>
                <w:b/>
                <w:bCs/>
                <w:sz w:val="20"/>
                <w:szCs w:val="20"/>
              </w:rPr>
              <w:t>E.L.,R.L.</w:t>
            </w:r>
            <w:proofErr w:type="gramEnd"/>
            <w:r w:rsidRPr="00E8077A">
              <w:rPr>
                <w:rFonts w:eastAsiaTheme="minorEastAsia"/>
                <w:b/>
                <w:bCs/>
                <w:sz w:val="20"/>
                <w:szCs w:val="20"/>
              </w:rPr>
              <w:t xml:space="preserve"> and J.O.-L.</w:t>
            </w:r>
          </w:p>
        </w:tc>
        <w:tc>
          <w:tcPr>
            <w:tcW w:w="1120" w:type="dxa"/>
            <w:tcMar>
              <w:top w:w="113" w:type="dxa"/>
              <w:bottom w:w="113" w:type="dxa"/>
            </w:tcMar>
          </w:tcPr>
          <w:p w14:paraId="0BB3122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20919/92</w:t>
            </w:r>
          </w:p>
        </w:tc>
        <w:tc>
          <w:tcPr>
            <w:tcW w:w="1334" w:type="dxa"/>
            <w:tcMar>
              <w:top w:w="113" w:type="dxa"/>
              <w:left w:w="0" w:type="dxa"/>
              <w:bottom w:w="113" w:type="dxa"/>
              <w:right w:w="0" w:type="dxa"/>
            </w:tcMar>
          </w:tcPr>
          <w:p w14:paraId="6FCC60B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29/08/1997</w:t>
            </w:r>
          </w:p>
        </w:tc>
        <w:tc>
          <w:tcPr>
            <w:tcW w:w="3734" w:type="dxa"/>
            <w:tcMar>
              <w:top w:w="113" w:type="dxa"/>
              <w:bottom w:w="113" w:type="dxa"/>
            </w:tcMar>
          </w:tcPr>
          <w:p w14:paraId="0EA78207"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Infringement of the presumption of innocence as the applicants had as heirs been convicted of a tax offence allegedly committed by the deceased. (Article 6 §2)</w:t>
            </w:r>
          </w:p>
        </w:tc>
        <w:tc>
          <w:tcPr>
            <w:tcW w:w="5199" w:type="dxa"/>
            <w:tcMar>
              <w:top w:w="113" w:type="dxa"/>
              <w:bottom w:w="113" w:type="dxa"/>
            </w:tcMar>
          </w:tcPr>
          <w:p w14:paraId="4B33EF3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for non-pecuniary damage paid. The impugned domestic judgment was revised by the Federal Court and the tax authorities reimbursed the fines imposed.</w:t>
            </w:r>
          </w:p>
          <w:p w14:paraId="226D761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The judgment was circulated to all federal and cantonal tax authorities. The Federal Court underlined in the above judgment that the impugned provisions of the Federal Act on direct federal tax were no longer applicable. They were formally abrogated in 2005.</w:t>
            </w:r>
          </w:p>
        </w:tc>
      </w:tr>
      <w:tr w:rsidR="0096599E" w:rsidRPr="00E8077A" w14:paraId="2390CD47"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CB6E87F" w14:textId="77777777" w:rsidR="0096599E" w:rsidRPr="00E8077A" w:rsidRDefault="0096599E" w:rsidP="008B3198">
            <w:pPr>
              <w:jc w:val="center"/>
              <w:rPr>
                <w:b w:val="0"/>
                <w:bCs w:val="0"/>
                <w:sz w:val="20"/>
                <w:szCs w:val="20"/>
              </w:rPr>
            </w:pPr>
            <w:hyperlink r:id="rId10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w:t>
              </w:r>
            </w:hyperlink>
          </w:p>
        </w:tc>
        <w:tc>
          <w:tcPr>
            <w:tcW w:w="1514" w:type="dxa"/>
            <w:tcMar>
              <w:top w:w="113" w:type="dxa"/>
              <w:bottom w:w="113" w:type="dxa"/>
            </w:tcMar>
          </w:tcPr>
          <w:p w14:paraId="70024AA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SVK / J.K. and 5 other cases</w:t>
            </w:r>
          </w:p>
        </w:tc>
        <w:tc>
          <w:tcPr>
            <w:tcW w:w="1120" w:type="dxa"/>
            <w:tcMar>
              <w:top w:w="113" w:type="dxa"/>
              <w:bottom w:w="113" w:type="dxa"/>
            </w:tcMar>
          </w:tcPr>
          <w:p w14:paraId="22F6751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38794/97</w:t>
            </w:r>
          </w:p>
        </w:tc>
        <w:tc>
          <w:tcPr>
            <w:tcW w:w="1334" w:type="dxa"/>
            <w:tcMar>
              <w:top w:w="113" w:type="dxa"/>
              <w:left w:w="0" w:type="dxa"/>
              <w:bottom w:w="113" w:type="dxa"/>
              <w:right w:w="0" w:type="dxa"/>
            </w:tcMar>
          </w:tcPr>
          <w:p w14:paraId="63F76CA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17/05/2001</w:t>
            </w:r>
          </w:p>
          <w:p w14:paraId="260FB5A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Friendly settlements</w:t>
            </w:r>
          </w:p>
        </w:tc>
        <w:tc>
          <w:tcPr>
            <w:tcW w:w="3734" w:type="dxa"/>
            <w:tcMar>
              <w:top w:w="113" w:type="dxa"/>
              <w:bottom w:w="113" w:type="dxa"/>
            </w:tcMar>
          </w:tcPr>
          <w:p w14:paraId="43B7CA77"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(Article 6 §1)</w:t>
            </w:r>
          </w:p>
        </w:tc>
        <w:tc>
          <w:tcPr>
            <w:tcW w:w="5199" w:type="dxa"/>
            <w:tcMar>
              <w:top w:w="113" w:type="dxa"/>
              <w:bottom w:w="113" w:type="dxa"/>
            </w:tcMar>
          </w:tcPr>
          <w:p w14:paraId="7CDEFD0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color w:val="333333"/>
                <w:sz w:val="20"/>
                <w:szCs w:val="20"/>
              </w:rPr>
            </w:pPr>
            <w:r w:rsidRPr="00E8077A">
              <w:rPr>
                <w:rFonts w:eastAsiaTheme="minorEastAsia"/>
                <w:i/>
                <w:iCs/>
                <w:color w:val="333333"/>
                <w:sz w:val="20"/>
                <w:szCs w:val="20"/>
                <w:u w:val="single"/>
              </w:rPr>
              <w:t>Individual measures</w:t>
            </w:r>
            <w:r w:rsidRPr="00E8077A">
              <w:rPr>
                <w:rFonts w:eastAsiaTheme="minorEastAsia"/>
                <w:color w:val="333333"/>
                <w:sz w:val="20"/>
                <w:szCs w:val="20"/>
              </w:rPr>
              <w:t>: Amount agreed on in the friendly settlement paid.</w:t>
            </w:r>
          </w:p>
          <w:p w14:paraId="119F33B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color w:val="333333"/>
                <w:sz w:val="20"/>
                <w:szCs w:val="20"/>
                <w:u w:val="single"/>
              </w:rPr>
              <w:t>General measures</w:t>
            </w:r>
            <w:r w:rsidRPr="00E8077A">
              <w:rPr>
                <w:rFonts w:eastAsiaTheme="minorEastAsia"/>
                <w:color w:val="333333"/>
                <w:sz w:val="20"/>
                <w:szCs w:val="20"/>
              </w:rPr>
              <w:t xml:space="preserve"> are being supervised in the context of other cases relating to the excessive length of proceedings before civil courts, </w:t>
            </w:r>
            <w:proofErr w:type="gramStart"/>
            <w:r w:rsidRPr="00E8077A">
              <w:rPr>
                <w:rFonts w:eastAsiaTheme="minorEastAsia"/>
                <w:color w:val="333333"/>
                <w:sz w:val="20"/>
                <w:szCs w:val="20"/>
              </w:rPr>
              <w:t>in particular in</w:t>
            </w:r>
            <w:proofErr w:type="gramEnd"/>
            <w:r w:rsidRPr="00E8077A">
              <w:rPr>
                <w:rFonts w:eastAsiaTheme="minorEastAsia"/>
                <w:color w:val="333333"/>
                <w:sz w:val="20"/>
                <w:szCs w:val="20"/>
              </w:rPr>
              <w:t xml:space="preserve"> Jori.</w:t>
            </w:r>
          </w:p>
        </w:tc>
      </w:tr>
      <w:tr w:rsidR="0096599E" w:rsidRPr="00E8077A" w14:paraId="5D68FEA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51FDAB0" w14:textId="77777777" w:rsidR="0096599E" w:rsidRPr="00E8077A" w:rsidRDefault="0096599E" w:rsidP="008B3198">
            <w:pPr>
              <w:jc w:val="center"/>
              <w:rPr>
                <w:rFonts w:eastAsiaTheme="minorEastAsia"/>
                <w:b w:val="0"/>
                <w:bCs w:val="0"/>
                <w:sz w:val="20"/>
                <w:szCs w:val="20"/>
              </w:rPr>
            </w:pPr>
            <w:hyperlink r:id="rId104"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 67</w:t>
              </w:r>
            </w:hyperlink>
          </w:p>
        </w:tc>
        <w:tc>
          <w:tcPr>
            <w:tcW w:w="1514" w:type="dxa"/>
            <w:tcMar>
              <w:top w:w="113" w:type="dxa"/>
              <w:bottom w:w="113" w:type="dxa"/>
            </w:tcMar>
          </w:tcPr>
          <w:p w14:paraId="321546C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SVK / Jori and 18 other cases</w:t>
            </w:r>
          </w:p>
        </w:tc>
        <w:tc>
          <w:tcPr>
            <w:tcW w:w="1120" w:type="dxa"/>
            <w:tcMar>
              <w:top w:w="113" w:type="dxa"/>
              <w:bottom w:w="113" w:type="dxa"/>
            </w:tcMar>
          </w:tcPr>
          <w:p w14:paraId="754882D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34753/97+</w:t>
            </w:r>
          </w:p>
        </w:tc>
        <w:tc>
          <w:tcPr>
            <w:tcW w:w="1334" w:type="dxa"/>
            <w:tcMar>
              <w:top w:w="113" w:type="dxa"/>
              <w:left w:w="0" w:type="dxa"/>
              <w:bottom w:w="113" w:type="dxa"/>
              <w:right w:w="0" w:type="dxa"/>
            </w:tcMar>
          </w:tcPr>
          <w:p w14:paraId="79D0C12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09/02/2001</w:t>
            </w:r>
          </w:p>
          <w:p w14:paraId="588E0A6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09/11/2000</w:t>
            </w:r>
          </w:p>
        </w:tc>
        <w:tc>
          <w:tcPr>
            <w:tcW w:w="3734" w:type="dxa"/>
            <w:tcMar>
              <w:top w:w="113" w:type="dxa"/>
              <w:bottom w:w="113" w:type="dxa"/>
            </w:tcMar>
          </w:tcPr>
          <w:p w14:paraId="5C31A4D3"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 and lack of a remedy</w:t>
            </w:r>
            <w:r w:rsidRPr="00E8077A">
              <w:rPr>
                <w:rFonts w:eastAsiaTheme="minorEastAsia"/>
                <w:i/>
                <w:iCs/>
                <w:sz w:val="20"/>
                <w:szCs w:val="20"/>
              </w:rPr>
              <w:t>: Excessive length of civil proceedings. (Articles 6 §1 and 13)</w:t>
            </w:r>
          </w:p>
        </w:tc>
        <w:tc>
          <w:tcPr>
            <w:tcW w:w="5199" w:type="dxa"/>
            <w:tcMar>
              <w:top w:w="113" w:type="dxa"/>
              <w:bottom w:w="113" w:type="dxa"/>
            </w:tcMar>
          </w:tcPr>
          <w:p w14:paraId="778D0E3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Domestic proceedings closed or, in four cases, they were given priority by the competent courts.</w:t>
            </w:r>
          </w:p>
          <w:p w14:paraId="79672C7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also </w:t>
            </w:r>
            <w:hyperlink r:id="rId105" w:history="1">
              <w:r w:rsidRPr="00E8077A">
                <w:rPr>
                  <w:rStyle w:val="Hyperlink"/>
                  <w:rFonts w:eastAsiaTheme="minorEastAsia"/>
                  <w:sz w:val="20"/>
                  <w:szCs w:val="20"/>
                </w:rPr>
                <w:t>DH(99)551</w:t>
              </w:r>
            </w:hyperlink>
            <w:r w:rsidRPr="00E8077A">
              <w:rPr>
                <w:rFonts w:eastAsiaTheme="minorEastAsia"/>
                <w:sz w:val="20"/>
                <w:szCs w:val="20"/>
              </w:rPr>
              <w:t xml:space="preserve"> in </w:t>
            </w:r>
            <w:proofErr w:type="spellStart"/>
            <w:r w:rsidRPr="00E8077A">
              <w:rPr>
                <w:rFonts w:eastAsiaTheme="minorEastAsia"/>
                <w:sz w:val="20"/>
                <w:szCs w:val="20"/>
              </w:rPr>
              <w:t>Preloznik</w:t>
            </w:r>
            <w:proofErr w:type="spellEnd"/>
            <w:r w:rsidRPr="00E8077A">
              <w:rPr>
                <w:rFonts w:eastAsiaTheme="minorEastAsia"/>
                <w:sz w:val="20"/>
                <w:szCs w:val="20"/>
              </w:rPr>
              <w:t xml:space="preserve">. Following a constitutional reform in 2001, constitutional complaints for excessive procedural delays were possible </w:t>
            </w:r>
            <w:r w:rsidRPr="00E8077A">
              <w:rPr>
                <w:rFonts w:eastAsiaTheme="minorEastAsia"/>
                <w:sz w:val="20"/>
                <w:szCs w:val="20"/>
              </w:rPr>
              <w:lastRenderedPageBreak/>
              <w:t xml:space="preserve">and pecuniary compensation could be granted by the Constitutional Court. In 2002, the Code of Civil Procedure was amended to introduce the adversarial principle replacing the inquisitorial principle. Parties </w:t>
            </w:r>
            <w:proofErr w:type="gramStart"/>
            <w:r w:rsidRPr="00E8077A">
              <w:rPr>
                <w:rFonts w:eastAsiaTheme="minorEastAsia"/>
                <w:sz w:val="20"/>
                <w:szCs w:val="20"/>
              </w:rPr>
              <w:t>are allowed to</w:t>
            </w:r>
            <w:proofErr w:type="gramEnd"/>
            <w:r w:rsidRPr="00E8077A">
              <w:rPr>
                <w:rFonts w:eastAsiaTheme="minorEastAsia"/>
                <w:sz w:val="20"/>
                <w:szCs w:val="20"/>
              </w:rPr>
              <w:t xml:space="preserve"> adduce evidence or facts only in first instance proceedings. Proceedings before the Supreme Court will mainly concern appeals on points of law. Notification procedures were shortened. The effectiveness of bankruptcy proceedings was increased by strengthening the status of the creditors’ committee. Furthermore, practical measures included the delegation of certain tasks to senior court clerks (amendment of the Act on Court Officers in 2004) as well as training and electronic case-management. </w:t>
            </w:r>
          </w:p>
          <w:p w14:paraId="0621E55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sz w:val="20"/>
                <w:szCs w:val="20"/>
              </w:rPr>
            </w:pPr>
            <w:r w:rsidRPr="00E8077A">
              <w:rPr>
                <w:rFonts w:eastAsiaTheme="minorEastAsia"/>
                <w:sz w:val="20"/>
                <w:szCs w:val="20"/>
              </w:rPr>
              <w:t xml:space="preserve">According to the Judges and Lay Judges Act of 2001 the civil and administrative liability of judges was strengthened in case of excessive delays in proceedings. The judgments were published, </w:t>
            </w:r>
            <w:proofErr w:type="gramStart"/>
            <w:r w:rsidRPr="00E8077A">
              <w:rPr>
                <w:rFonts w:eastAsiaTheme="minorEastAsia"/>
                <w:sz w:val="20"/>
                <w:szCs w:val="20"/>
              </w:rPr>
              <w:t>translated</w:t>
            </w:r>
            <w:proofErr w:type="gramEnd"/>
            <w:r w:rsidRPr="00E8077A">
              <w:rPr>
                <w:rFonts w:eastAsiaTheme="minorEastAsia"/>
                <w:sz w:val="20"/>
                <w:szCs w:val="20"/>
              </w:rPr>
              <w:t xml:space="preserve"> and disseminated.</w:t>
            </w:r>
          </w:p>
        </w:tc>
      </w:tr>
      <w:tr w:rsidR="0096599E" w:rsidRPr="00E8077A" w14:paraId="4FA853C3"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FFED6D1" w14:textId="77777777" w:rsidR="0096599E" w:rsidRPr="00E8077A" w:rsidRDefault="0096599E" w:rsidP="008B3198">
            <w:pPr>
              <w:jc w:val="center"/>
              <w:rPr>
                <w:b w:val="0"/>
                <w:bCs w:val="0"/>
                <w:sz w:val="20"/>
                <w:szCs w:val="20"/>
              </w:rPr>
            </w:pPr>
            <w:hyperlink r:id="rId10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2005)82</w:t>
              </w:r>
            </w:hyperlink>
          </w:p>
        </w:tc>
        <w:tc>
          <w:tcPr>
            <w:tcW w:w="1514" w:type="dxa"/>
            <w:tcMar>
              <w:top w:w="113" w:type="dxa"/>
              <w:bottom w:w="113" w:type="dxa"/>
            </w:tcMar>
          </w:tcPr>
          <w:p w14:paraId="0E83CA99"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SVK / </w:t>
            </w:r>
            <w:proofErr w:type="spellStart"/>
            <w:r w:rsidRPr="00E8077A">
              <w:rPr>
                <w:rFonts w:eastAsiaTheme="minorEastAsia"/>
                <w:b/>
                <w:bCs/>
                <w:sz w:val="20"/>
                <w:szCs w:val="20"/>
              </w:rPr>
              <w:t>Varga</w:t>
            </w:r>
            <w:proofErr w:type="spellEnd"/>
          </w:p>
        </w:tc>
        <w:tc>
          <w:tcPr>
            <w:tcW w:w="1120" w:type="dxa"/>
            <w:tcMar>
              <w:top w:w="113" w:type="dxa"/>
              <w:bottom w:w="113" w:type="dxa"/>
            </w:tcMar>
          </w:tcPr>
          <w:p w14:paraId="71000BA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41384/98</w:t>
            </w:r>
          </w:p>
        </w:tc>
        <w:tc>
          <w:tcPr>
            <w:tcW w:w="1334" w:type="dxa"/>
            <w:tcMar>
              <w:top w:w="113" w:type="dxa"/>
              <w:left w:w="0" w:type="dxa"/>
              <w:bottom w:w="113" w:type="dxa"/>
              <w:right w:w="0" w:type="dxa"/>
            </w:tcMar>
          </w:tcPr>
          <w:p w14:paraId="29CCB940"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26/11/2002</w:t>
            </w:r>
          </w:p>
          <w:p w14:paraId="2DEB982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Friendly settlement</w:t>
            </w:r>
          </w:p>
        </w:tc>
        <w:tc>
          <w:tcPr>
            <w:tcW w:w="3734" w:type="dxa"/>
            <w:tcMar>
              <w:top w:w="113" w:type="dxa"/>
              <w:bottom w:w="113" w:type="dxa"/>
            </w:tcMar>
          </w:tcPr>
          <w:p w14:paraId="4238EA1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criminal proceedings and lack of a remedy. (Articles 6 §1 and 13)</w:t>
            </w:r>
          </w:p>
          <w:p w14:paraId="1C790046"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p>
          <w:p w14:paraId="690C2C55"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p>
        </w:tc>
        <w:tc>
          <w:tcPr>
            <w:tcW w:w="5199" w:type="dxa"/>
            <w:tcMar>
              <w:top w:w="113" w:type="dxa"/>
              <w:bottom w:w="113" w:type="dxa"/>
            </w:tcMar>
          </w:tcPr>
          <w:p w14:paraId="130DADD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of just satisfaction in respect of non-pecuniary and pecuniary damage agreed on in the friendly settlement paid.</w:t>
            </w:r>
          </w:p>
          <w:p w14:paraId="0ED2FFB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6DFB89F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7A24299" w14:textId="77777777" w:rsidR="0096599E" w:rsidRPr="00E8077A" w:rsidRDefault="0096599E" w:rsidP="008B3198">
            <w:pPr>
              <w:jc w:val="center"/>
              <w:rPr>
                <w:rFonts w:eastAsiaTheme="minorEastAsia"/>
                <w:b w:val="0"/>
                <w:bCs w:val="0"/>
                <w:sz w:val="20"/>
                <w:szCs w:val="20"/>
              </w:rPr>
            </w:pPr>
            <w:hyperlink r:id="rId10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2005)53</w:t>
              </w:r>
            </w:hyperlink>
          </w:p>
        </w:tc>
        <w:tc>
          <w:tcPr>
            <w:tcW w:w="1514" w:type="dxa"/>
            <w:tcMar>
              <w:top w:w="113" w:type="dxa"/>
              <w:bottom w:w="113" w:type="dxa"/>
            </w:tcMar>
          </w:tcPr>
          <w:p w14:paraId="76E1AA7D"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SWE / </w:t>
            </w:r>
            <w:proofErr w:type="spellStart"/>
            <w:r w:rsidRPr="00E8077A">
              <w:rPr>
                <w:rFonts w:eastAsiaTheme="minorEastAsia"/>
                <w:b/>
                <w:bCs/>
                <w:sz w:val="20"/>
                <w:szCs w:val="20"/>
              </w:rPr>
              <w:t>Frödinge</w:t>
            </w:r>
            <w:proofErr w:type="spellEnd"/>
            <w:r w:rsidRPr="00E8077A">
              <w:rPr>
                <w:rFonts w:eastAsiaTheme="minorEastAsia"/>
                <w:b/>
                <w:bCs/>
                <w:sz w:val="20"/>
                <w:szCs w:val="20"/>
              </w:rPr>
              <w:t xml:space="preserve"> Grus and </w:t>
            </w:r>
            <w:proofErr w:type="spellStart"/>
            <w:r w:rsidRPr="00E8077A">
              <w:rPr>
                <w:rFonts w:eastAsiaTheme="minorEastAsia"/>
                <w:b/>
                <w:bCs/>
                <w:sz w:val="20"/>
                <w:szCs w:val="20"/>
              </w:rPr>
              <w:t>Akeri</w:t>
            </w:r>
            <w:proofErr w:type="spellEnd"/>
            <w:r w:rsidRPr="00E8077A">
              <w:rPr>
                <w:rFonts w:eastAsiaTheme="minorEastAsia"/>
                <w:b/>
                <w:bCs/>
                <w:sz w:val="20"/>
                <w:szCs w:val="20"/>
              </w:rPr>
              <w:t xml:space="preserve"> AB and 2 other cases</w:t>
            </w:r>
          </w:p>
        </w:tc>
        <w:tc>
          <w:tcPr>
            <w:tcW w:w="1120" w:type="dxa"/>
            <w:tcMar>
              <w:top w:w="113" w:type="dxa"/>
              <w:bottom w:w="113" w:type="dxa"/>
            </w:tcMar>
          </w:tcPr>
          <w:p w14:paraId="4A56857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ascii="Calibri" w:eastAsia="Calibri" w:hAnsi="Calibri" w:cs="Calibri"/>
                <w:b/>
                <w:bCs/>
                <w:color w:val="000000" w:themeColor="text1"/>
                <w:sz w:val="20"/>
                <w:szCs w:val="20"/>
              </w:rPr>
              <w:t>44830/98+</w:t>
            </w:r>
          </w:p>
        </w:tc>
        <w:tc>
          <w:tcPr>
            <w:tcW w:w="1334" w:type="dxa"/>
            <w:tcMar>
              <w:top w:w="113" w:type="dxa"/>
              <w:left w:w="0" w:type="dxa"/>
              <w:bottom w:w="113" w:type="dxa"/>
              <w:right w:w="0" w:type="dxa"/>
            </w:tcMar>
          </w:tcPr>
          <w:p w14:paraId="744B942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14/09/2004</w:t>
            </w:r>
          </w:p>
          <w:p w14:paraId="127E84A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Friendly settlements</w:t>
            </w:r>
          </w:p>
        </w:tc>
        <w:tc>
          <w:tcPr>
            <w:tcW w:w="3734" w:type="dxa"/>
            <w:tcMar>
              <w:top w:w="113" w:type="dxa"/>
              <w:bottom w:w="113" w:type="dxa"/>
            </w:tcMar>
          </w:tcPr>
          <w:p w14:paraId="1AB43D1C"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Excessive length of civil proceedings before civil and administrative courts. (Article 6 §1)</w:t>
            </w:r>
          </w:p>
        </w:tc>
        <w:tc>
          <w:tcPr>
            <w:tcW w:w="5199" w:type="dxa"/>
            <w:tcMar>
              <w:top w:w="113" w:type="dxa"/>
              <w:bottom w:w="113" w:type="dxa"/>
            </w:tcMar>
          </w:tcPr>
          <w:p w14:paraId="0F991C5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7FE1D04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15014D3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p>
        </w:tc>
      </w:tr>
      <w:tr w:rsidR="0096599E" w:rsidRPr="00E8077A" w14:paraId="1E0D0C2E"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5E802BF" w14:textId="77777777" w:rsidR="0096599E" w:rsidRPr="00E8077A" w:rsidRDefault="0096599E" w:rsidP="008B3198">
            <w:pPr>
              <w:jc w:val="center"/>
              <w:rPr>
                <w:rFonts w:eastAsiaTheme="minorEastAsia"/>
                <w:b w:val="0"/>
                <w:bCs w:val="0"/>
                <w:sz w:val="20"/>
                <w:szCs w:val="20"/>
              </w:rPr>
            </w:pPr>
            <w:hyperlink r:id="rId10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2005)54</w:t>
              </w:r>
            </w:hyperlink>
          </w:p>
        </w:tc>
        <w:tc>
          <w:tcPr>
            <w:tcW w:w="1514" w:type="dxa"/>
            <w:tcMar>
              <w:top w:w="113" w:type="dxa"/>
              <w:bottom w:w="113" w:type="dxa"/>
            </w:tcMar>
          </w:tcPr>
          <w:p w14:paraId="10BE40B7" w14:textId="77777777" w:rsidR="0096599E" w:rsidRPr="00E8077A" w:rsidRDefault="0096599E" w:rsidP="008B3198">
            <w:pP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SWE / </w:t>
            </w:r>
            <w:proofErr w:type="spellStart"/>
            <w:r w:rsidRPr="00E8077A">
              <w:rPr>
                <w:rFonts w:eastAsiaTheme="minorEastAsia"/>
                <w:b/>
                <w:bCs/>
                <w:sz w:val="20"/>
                <w:szCs w:val="20"/>
              </w:rPr>
              <w:t>Manasson</w:t>
            </w:r>
            <w:proofErr w:type="spellEnd"/>
          </w:p>
        </w:tc>
        <w:tc>
          <w:tcPr>
            <w:tcW w:w="1120" w:type="dxa"/>
            <w:tcMar>
              <w:top w:w="113" w:type="dxa"/>
              <w:bottom w:w="113" w:type="dxa"/>
            </w:tcMar>
          </w:tcPr>
          <w:p w14:paraId="6DC5727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41265/98</w:t>
            </w:r>
          </w:p>
        </w:tc>
        <w:tc>
          <w:tcPr>
            <w:tcW w:w="1334" w:type="dxa"/>
            <w:tcMar>
              <w:top w:w="113" w:type="dxa"/>
              <w:left w:w="0" w:type="dxa"/>
              <w:bottom w:w="113" w:type="dxa"/>
              <w:right w:w="0" w:type="dxa"/>
            </w:tcMar>
          </w:tcPr>
          <w:p w14:paraId="4AC50BB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20/07/2004</w:t>
            </w:r>
          </w:p>
          <w:p w14:paraId="045FF04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Friendly settlement</w:t>
            </w:r>
          </w:p>
        </w:tc>
        <w:tc>
          <w:tcPr>
            <w:tcW w:w="3734" w:type="dxa"/>
            <w:tcMar>
              <w:top w:w="113" w:type="dxa"/>
              <w:bottom w:w="113" w:type="dxa"/>
            </w:tcMar>
          </w:tcPr>
          <w:p w14:paraId="6F92C556"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Infringement of the presumption of innocence in tax proceedings. (Article 6 §2)</w:t>
            </w:r>
          </w:p>
        </w:tc>
        <w:tc>
          <w:tcPr>
            <w:tcW w:w="5199" w:type="dxa"/>
            <w:tcMar>
              <w:top w:w="113" w:type="dxa"/>
              <w:bottom w:w="113" w:type="dxa"/>
            </w:tcMar>
          </w:tcPr>
          <w:p w14:paraId="6CA96EB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3B0A94FD"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are being supervised in </w:t>
            </w:r>
            <w:proofErr w:type="spellStart"/>
            <w:r w:rsidRPr="00E8077A">
              <w:rPr>
                <w:rFonts w:eastAsiaTheme="minorEastAsia"/>
                <w:sz w:val="20"/>
                <w:szCs w:val="20"/>
              </w:rPr>
              <w:t>Janosevic</w:t>
            </w:r>
            <w:proofErr w:type="spellEnd"/>
            <w:r w:rsidRPr="00E8077A">
              <w:rPr>
                <w:rFonts w:eastAsiaTheme="minorEastAsia"/>
                <w:sz w:val="20"/>
                <w:szCs w:val="20"/>
              </w:rPr>
              <w:t xml:space="preserve"> and </w:t>
            </w:r>
            <w:proofErr w:type="spellStart"/>
            <w:r w:rsidRPr="00E8077A">
              <w:rPr>
                <w:rFonts w:eastAsiaTheme="minorEastAsia"/>
                <w:sz w:val="20"/>
                <w:szCs w:val="20"/>
              </w:rPr>
              <w:t>Västberga</w:t>
            </w:r>
            <w:proofErr w:type="spellEnd"/>
            <w:r w:rsidRPr="00E8077A">
              <w:rPr>
                <w:rFonts w:eastAsiaTheme="minorEastAsia"/>
                <w:sz w:val="20"/>
                <w:szCs w:val="20"/>
              </w:rPr>
              <w:t xml:space="preserve"> Taxi </w:t>
            </w:r>
            <w:proofErr w:type="spellStart"/>
            <w:r w:rsidRPr="00E8077A">
              <w:rPr>
                <w:rFonts w:eastAsiaTheme="minorEastAsia"/>
                <w:sz w:val="20"/>
                <w:szCs w:val="20"/>
              </w:rPr>
              <w:t>Aktiebolag</w:t>
            </w:r>
            <w:proofErr w:type="spellEnd"/>
            <w:r w:rsidRPr="00E8077A">
              <w:rPr>
                <w:rFonts w:eastAsiaTheme="minorEastAsia"/>
                <w:sz w:val="20"/>
                <w:szCs w:val="20"/>
              </w:rPr>
              <w:t xml:space="preserve"> as well as </w:t>
            </w:r>
            <w:proofErr w:type="spellStart"/>
            <w:r w:rsidRPr="00E8077A">
              <w:rPr>
                <w:rFonts w:eastAsiaTheme="minorEastAsia"/>
                <w:sz w:val="20"/>
                <w:szCs w:val="20"/>
              </w:rPr>
              <w:t>Vulic</w:t>
            </w:r>
            <w:proofErr w:type="spellEnd"/>
            <w:r w:rsidRPr="00E8077A">
              <w:rPr>
                <w:rFonts w:eastAsiaTheme="minorEastAsia"/>
                <w:sz w:val="20"/>
                <w:szCs w:val="20"/>
              </w:rPr>
              <w:t>.</w:t>
            </w:r>
          </w:p>
          <w:p w14:paraId="200294A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p>
        </w:tc>
      </w:tr>
      <w:tr w:rsidR="0096599E" w:rsidRPr="00E8077A" w14:paraId="150805A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59907D1" w14:textId="77777777" w:rsidR="0096599E" w:rsidRPr="00E8077A" w:rsidRDefault="0096599E" w:rsidP="008B3198">
            <w:pPr>
              <w:jc w:val="center"/>
              <w:rPr>
                <w:rFonts w:eastAsiaTheme="minorEastAsia"/>
                <w:b w:val="0"/>
                <w:bCs w:val="0"/>
                <w:sz w:val="20"/>
                <w:szCs w:val="20"/>
              </w:rPr>
            </w:pPr>
            <w:hyperlink r:id="rId10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2005)38</w:t>
              </w:r>
            </w:hyperlink>
          </w:p>
        </w:tc>
        <w:tc>
          <w:tcPr>
            <w:tcW w:w="1514" w:type="dxa"/>
            <w:tcMar>
              <w:top w:w="113" w:type="dxa"/>
              <w:bottom w:w="113" w:type="dxa"/>
            </w:tcMar>
          </w:tcPr>
          <w:p w14:paraId="0ACDC53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SWE / </w:t>
            </w:r>
            <w:proofErr w:type="spellStart"/>
            <w:r w:rsidRPr="00E8077A">
              <w:rPr>
                <w:rFonts w:eastAsiaTheme="minorEastAsia"/>
                <w:b/>
                <w:bCs/>
                <w:sz w:val="20"/>
                <w:szCs w:val="20"/>
              </w:rPr>
              <w:t>Romlin</w:t>
            </w:r>
            <w:proofErr w:type="spellEnd"/>
          </w:p>
        </w:tc>
        <w:tc>
          <w:tcPr>
            <w:tcW w:w="1120" w:type="dxa"/>
            <w:tcMar>
              <w:top w:w="113" w:type="dxa"/>
              <w:bottom w:w="113" w:type="dxa"/>
            </w:tcMar>
          </w:tcPr>
          <w:p w14:paraId="131415E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48630/99</w:t>
            </w:r>
          </w:p>
        </w:tc>
        <w:tc>
          <w:tcPr>
            <w:tcW w:w="1334" w:type="dxa"/>
            <w:tcMar>
              <w:top w:w="113" w:type="dxa"/>
              <w:left w:w="0" w:type="dxa"/>
              <w:bottom w:w="113" w:type="dxa"/>
              <w:right w:w="0" w:type="dxa"/>
            </w:tcMar>
          </w:tcPr>
          <w:p w14:paraId="049995A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15/06/2004</w:t>
            </w:r>
          </w:p>
          <w:p w14:paraId="130F649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5091BEEE"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Denial of a fair hearing.  (Article 6 §1)</w:t>
            </w:r>
          </w:p>
        </w:tc>
        <w:tc>
          <w:tcPr>
            <w:tcW w:w="5199" w:type="dxa"/>
            <w:tcMar>
              <w:top w:w="113" w:type="dxa"/>
              <w:bottom w:w="113" w:type="dxa"/>
            </w:tcMar>
          </w:tcPr>
          <w:p w14:paraId="0256896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4CE1FF3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None</w:t>
            </w:r>
          </w:p>
        </w:tc>
      </w:tr>
      <w:tr w:rsidR="0096599E" w:rsidRPr="00E8077A" w14:paraId="35C0A5BB"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FCD6BAC" w14:textId="77777777" w:rsidR="0096599E" w:rsidRPr="00E8077A" w:rsidRDefault="0096599E" w:rsidP="008B3198">
            <w:pPr>
              <w:jc w:val="center"/>
              <w:rPr>
                <w:rFonts w:eastAsiaTheme="minorEastAsia"/>
                <w:b w:val="0"/>
                <w:bCs w:val="0"/>
                <w:sz w:val="20"/>
                <w:szCs w:val="20"/>
              </w:rPr>
            </w:pPr>
            <w:hyperlink r:id="rId11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2005)39</w:t>
              </w:r>
            </w:hyperlink>
          </w:p>
        </w:tc>
        <w:tc>
          <w:tcPr>
            <w:tcW w:w="1514" w:type="dxa"/>
            <w:tcMar>
              <w:top w:w="113" w:type="dxa"/>
              <w:bottom w:w="113" w:type="dxa"/>
            </w:tcMar>
          </w:tcPr>
          <w:p w14:paraId="36A8926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Cakmak</w:t>
            </w:r>
            <w:proofErr w:type="spellEnd"/>
            <w:r w:rsidRPr="00E8077A">
              <w:rPr>
                <w:rFonts w:eastAsiaTheme="minorEastAsia"/>
                <w:b/>
                <w:bCs/>
                <w:sz w:val="20"/>
                <w:szCs w:val="20"/>
              </w:rPr>
              <w:t xml:space="preserve"> and 1 other case</w:t>
            </w:r>
          </w:p>
        </w:tc>
        <w:tc>
          <w:tcPr>
            <w:tcW w:w="1120" w:type="dxa"/>
            <w:tcMar>
              <w:top w:w="113" w:type="dxa"/>
              <w:bottom w:w="113" w:type="dxa"/>
            </w:tcMar>
          </w:tcPr>
          <w:p w14:paraId="7C0663F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31882/96+</w:t>
            </w:r>
          </w:p>
        </w:tc>
        <w:tc>
          <w:tcPr>
            <w:tcW w:w="1334" w:type="dxa"/>
            <w:tcMar>
              <w:top w:w="113" w:type="dxa"/>
              <w:left w:w="0" w:type="dxa"/>
              <w:bottom w:w="113" w:type="dxa"/>
              <w:right w:w="0" w:type="dxa"/>
            </w:tcMar>
          </w:tcPr>
          <w:p w14:paraId="1C3705E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24/05/1996</w:t>
            </w:r>
          </w:p>
          <w:p w14:paraId="05EA47D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roofErr w:type="spellStart"/>
            <w:r w:rsidRPr="00E8077A">
              <w:rPr>
                <w:rFonts w:eastAsiaTheme="minorEastAsia"/>
                <w:sz w:val="20"/>
                <w:szCs w:val="20"/>
              </w:rPr>
              <w:t>Frienldy</w:t>
            </w:r>
            <w:proofErr w:type="spellEnd"/>
            <w:r w:rsidRPr="00E8077A">
              <w:rPr>
                <w:rFonts w:eastAsiaTheme="minorEastAsia"/>
                <w:sz w:val="20"/>
                <w:szCs w:val="20"/>
              </w:rPr>
              <w:t xml:space="preserve"> settlement</w:t>
            </w:r>
          </w:p>
        </w:tc>
        <w:tc>
          <w:tcPr>
            <w:tcW w:w="3734" w:type="dxa"/>
            <w:tcMar>
              <w:top w:w="113" w:type="dxa"/>
              <w:bottom w:w="113" w:type="dxa"/>
            </w:tcMar>
          </w:tcPr>
          <w:p w14:paraId="07D38DB4"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police custody, lack of judicial review of the lawfulness of detention and impossibility to claim compensation for unlawful detention. (Article 5 §§1+4+5)</w:t>
            </w:r>
          </w:p>
        </w:tc>
        <w:tc>
          <w:tcPr>
            <w:tcW w:w="5199" w:type="dxa"/>
            <w:tcMar>
              <w:top w:w="113" w:type="dxa"/>
              <w:bottom w:w="113" w:type="dxa"/>
            </w:tcMar>
          </w:tcPr>
          <w:p w14:paraId="59EFF081"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Individual measures: The amount agreed on in the friendly settlement was paid.</w:t>
            </w:r>
          </w:p>
          <w:p w14:paraId="64EA74F4"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11"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w:t>
            </w:r>
          </w:p>
          <w:p w14:paraId="1195AAA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p>
        </w:tc>
      </w:tr>
      <w:tr w:rsidR="0096599E" w:rsidRPr="00E8077A" w14:paraId="5483D13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AA2C157" w14:textId="77777777" w:rsidR="0096599E" w:rsidRPr="00E8077A" w:rsidRDefault="0096599E" w:rsidP="008B3198">
            <w:pPr>
              <w:jc w:val="center"/>
              <w:rPr>
                <w:b w:val="0"/>
                <w:bCs w:val="0"/>
                <w:sz w:val="20"/>
                <w:szCs w:val="20"/>
              </w:rPr>
            </w:pPr>
            <w:hyperlink r:id="rId11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2005)41</w:t>
              </w:r>
            </w:hyperlink>
          </w:p>
        </w:tc>
        <w:tc>
          <w:tcPr>
            <w:tcW w:w="1514" w:type="dxa"/>
            <w:tcMar>
              <w:top w:w="113" w:type="dxa"/>
              <w:bottom w:w="113" w:type="dxa"/>
            </w:tcMar>
          </w:tcPr>
          <w:p w14:paraId="10DFE83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Cihan</w:t>
            </w:r>
            <w:proofErr w:type="spellEnd"/>
          </w:p>
        </w:tc>
        <w:tc>
          <w:tcPr>
            <w:tcW w:w="1120" w:type="dxa"/>
            <w:tcMar>
              <w:top w:w="113" w:type="dxa"/>
              <w:bottom w:w="113" w:type="dxa"/>
            </w:tcMar>
          </w:tcPr>
          <w:p w14:paraId="78DD70D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8077A">
              <w:rPr>
                <w:rFonts w:eastAsiaTheme="minorEastAsia"/>
                <w:b/>
                <w:bCs/>
                <w:sz w:val="20"/>
                <w:szCs w:val="20"/>
              </w:rPr>
              <w:t>25724/94</w:t>
            </w:r>
          </w:p>
        </w:tc>
        <w:tc>
          <w:tcPr>
            <w:tcW w:w="1334" w:type="dxa"/>
            <w:tcMar>
              <w:top w:w="113" w:type="dxa"/>
              <w:left w:w="0" w:type="dxa"/>
              <w:bottom w:w="113" w:type="dxa"/>
              <w:right w:w="0" w:type="dxa"/>
            </w:tcMar>
          </w:tcPr>
          <w:p w14:paraId="623F75B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30/01/2001</w:t>
            </w:r>
          </w:p>
          <w:p w14:paraId="37931C7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E8077A">
              <w:rPr>
                <w:rFonts w:eastAsiaTheme="minorEastAsia"/>
                <w:sz w:val="20"/>
                <w:szCs w:val="20"/>
              </w:rPr>
              <w:t>Friendly settlement</w:t>
            </w:r>
          </w:p>
        </w:tc>
        <w:tc>
          <w:tcPr>
            <w:tcW w:w="3734" w:type="dxa"/>
            <w:tcMar>
              <w:top w:w="113" w:type="dxa"/>
              <w:bottom w:w="113" w:type="dxa"/>
            </w:tcMar>
          </w:tcPr>
          <w:p w14:paraId="21B88D53"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police custody, lack of judicial review of the lawfulness of detention and impossibility to claim compensation for unlawful detention. (Article 5 §§1+4+5)</w:t>
            </w:r>
          </w:p>
        </w:tc>
        <w:tc>
          <w:tcPr>
            <w:tcW w:w="5199" w:type="dxa"/>
            <w:tcMar>
              <w:top w:w="113" w:type="dxa"/>
              <w:bottom w:w="113" w:type="dxa"/>
            </w:tcMar>
          </w:tcPr>
          <w:p w14:paraId="40127F8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amount agreed on in the friendly settlement was paid.</w:t>
            </w:r>
          </w:p>
          <w:p w14:paraId="20B3E1E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13"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 .</w:t>
            </w:r>
          </w:p>
          <w:p w14:paraId="2FEDE55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p>
        </w:tc>
      </w:tr>
      <w:tr w:rsidR="0096599E" w:rsidRPr="00E8077A" w14:paraId="10754613"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FFEBF17" w14:textId="77777777" w:rsidR="0096599E" w:rsidRPr="00E8077A" w:rsidRDefault="0096599E" w:rsidP="008B3198">
            <w:pPr>
              <w:jc w:val="center"/>
              <w:rPr>
                <w:b w:val="0"/>
                <w:bCs w:val="0"/>
                <w:sz w:val="20"/>
                <w:szCs w:val="20"/>
              </w:rPr>
            </w:pPr>
            <w:hyperlink r:id="rId114"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2005)45</w:t>
              </w:r>
            </w:hyperlink>
          </w:p>
        </w:tc>
        <w:tc>
          <w:tcPr>
            <w:tcW w:w="1514" w:type="dxa"/>
            <w:tcMar>
              <w:top w:w="113" w:type="dxa"/>
              <w:bottom w:w="113" w:type="dxa"/>
            </w:tcMar>
          </w:tcPr>
          <w:p w14:paraId="4AF5BC7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Göcmen</w:t>
            </w:r>
            <w:proofErr w:type="spellEnd"/>
            <w:r w:rsidRPr="00E8077A">
              <w:rPr>
                <w:rFonts w:eastAsiaTheme="minorEastAsia"/>
                <w:b/>
                <w:bCs/>
                <w:sz w:val="20"/>
                <w:szCs w:val="20"/>
              </w:rPr>
              <w:t xml:space="preserve"> and Others and 7 other cases</w:t>
            </w:r>
          </w:p>
        </w:tc>
        <w:tc>
          <w:tcPr>
            <w:tcW w:w="1120" w:type="dxa"/>
            <w:tcMar>
              <w:top w:w="113" w:type="dxa"/>
              <w:bottom w:w="113" w:type="dxa"/>
            </w:tcMar>
          </w:tcPr>
          <w:p w14:paraId="504BABF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19279/92</w:t>
            </w:r>
          </w:p>
        </w:tc>
        <w:tc>
          <w:tcPr>
            <w:tcW w:w="1334" w:type="dxa"/>
            <w:tcMar>
              <w:top w:w="113" w:type="dxa"/>
              <w:left w:w="0" w:type="dxa"/>
              <w:bottom w:w="113" w:type="dxa"/>
              <w:right w:w="0" w:type="dxa"/>
            </w:tcMar>
          </w:tcPr>
          <w:p w14:paraId="02103BC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30/04/2001</w:t>
            </w:r>
          </w:p>
          <w:p w14:paraId="43D22B7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E8077A">
              <w:rPr>
                <w:rFonts w:eastAsiaTheme="minorEastAsia"/>
                <w:sz w:val="20"/>
                <w:szCs w:val="20"/>
              </w:rPr>
              <w:t>30/01/2001</w:t>
            </w:r>
          </w:p>
        </w:tc>
        <w:tc>
          <w:tcPr>
            <w:tcW w:w="3734" w:type="dxa"/>
            <w:tcMar>
              <w:top w:w="113" w:type="dxa"/>
              <w:bottom w:w="113" w:type="dxa"/>
            </w:tcMar>
          </w:tcPr>
          <w:p w14:paraId="70DA5CD4"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Protection of property</w:t>
            </w:r>
            <w:r w:rsidRPr="00E8077A">
              <w:rPr>
                <w:rFonts w:eastAsiaTheme="minorEastAsia"/>
                <w:i/>
                <w:iCs/>
                <w:sz w:val="20"/>
                <w:szCs w:val="20"/>
              </w:rPr>
              <w:t xml:space="preserve">: Disproportionate interference due to the administration’s delay in paying additional compensation for expropriation </w:t>
            </w:r>
            <w:proofErr w:type="gramStart"/>
            <w:r w:rsidRPr="00E8077A">
              <w:rPr>
                <w:rFonts w:eastAsiaTheme="minorEastAsia"/>
                <w:i/>
                <w:iCs/>
                <w:sz w:val="20"/>
                <w:szCs w:val="20"/>
              </w:rPr>
              <w:t>with regard to</w:t>
            </w:r>
            <w:proofErr w:type="gramEnd"/>
            <w:r w:rsidRPr="00E8077A">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042837BE"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Individual measures: Just satisfaction in respect of pecuniary and non-pecuniary damage paid.</w:t>
            </w:r>
          </w:p>
          <w:p w14:paraId="15EF17EB"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sz w:val="20"/>
                <w:szCs w:val="20"/>
              </w:rPr>
              <w:t xml:space="preserve">General measures: See </w:t>
            </w:r>
            <w:hyperlink r:id="rId115"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(2001)70</w:t>
              </w:r>
            </w:hyperlink>
            <w:r w:rsidRPr="00E8077A">
              <w:rPr>
                <w:rFonts w:eastAsiaTheme="minorEastAsia"/>
                <w:color w:val="333333"/>
                <w:sz w:val="20"/>
                <w:szCs w:val="20"/>
              </w:rPr>
              <w:t xml:space="preserve"> and </w:t>
            </w:r>
            <w:hyperlink r:id="rId116"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(2001)71</w:t>
              </w:r>
            </w:hyperlink>
            <w:r w:rsidRPr="00E8077A">
              <w:rPr>
                <w:rFonts w:eastAsiaTheme="minorEastAsia"/>
                <w:color w:val="333333"/>
                <w:sz w:val="20"/>
                <w:szCs w:val="20"/>
              </w:rPr>
              <w:t xml:space="preserve"> in Aka and </w:t>
            </w:r>
            <w:proofErr w:type="spellStart"/>
            <w:r w:rsidRPr="00E8077A">
              <w:rPr>
                <w:rFonts w:eastAsiaTheme="minorEastAsia"/>
                <w:color w:val="333333"/>
                <w:sz w:val="20"/>
                <w:szCs w:val="20"/>
              </w:rPr>
              <w:t>Akkus</w:t>
            </w:r>
            <w:proofErr w:type="spellEnd"/>
            <w:r w:rsidRPr="00E8077A">
              <w:rPr>
                <w:rFonts w:eastAsiaTheme="minorEastAsia"/>
                <w:color w:val="333333"/>
                <w:sz w:val="20"/>
                <w:szCs w:val="20"/>
              </w:rPr>
              <w:t xml:space="preserve">. </w:t>
            </w:r>
            <w:r w:rsidRPr="00E8077A">
              <w:rPr>
                <w:rFonts w:eastAsiaTheme="minorEastAsia"/>
                <w:sz w:val="20"/>
                <w:szCs w:val="20"/>
              </w:rPr>
              <w:t>The judgments were published and sent out to the authorities directly concerned.</w:t>
            </w:r>
          </w:p>
        </w:tc>
      </w:tr>
      <w:tr w:rsidR="0096599E" w:rsidRPr="00E8077A" w14:paraId="769396E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E0E071D" w14:textId="77777777" w:rsidR="0096599E" w:rsidRPr="00E8077A" w:rsidRDefault="0096599E" w:rsidP="008B3198">
            <w:pPr>
              <w:jc w:val="center"/>
              <w:rPr>
                <w:rFonts w:eastAsiaTheme="minorEastAsia"/>
                <w:b w:val="0"/>
                <w:bCs w:val="0"/>
                <w:sz w:val="20"/>
                <w:szCs w:val="20"/>
              </w:rPr>
            </w:pPr>
            <w:hyperlink r:id="rId11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2005)76</w:t>
              </w:r>
            </w:hyperlink>
          </w:p>
        </w:tc>
        <w:tc>
          <w:tcPr>
            <w:tcW w:w="1514" w:type="dxa"/>
            <w:tcMar>
              <w:top w:w="113" w:type="dxa"/>
              <w:bottom w:w="113" w:type="dxa"/>
            </w:tcMar>
          </w:tcPr>
          <w:p w14:paraId="7B33D6E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Güclü</w:t>
            </w:r>
            <w:proofErr w:type="spellEnd"/>
            <w:r w:rsidRPr="00E8077A">
              <w:rPr>
                <w:rFonts w:eastAsiaTheme="minorEastAsia"/>
                <w:b/>
                <w:bCs/>
                <w:sz w:val="20"/>
                <w:szCs w:val="20"/>
              </w:rPr>
              <w:t xml:space="preserve"> and Others and 2 other cases</w:t>
            </w:r>
          </w:p>
        </w:tc>
        <w:tc>
          <w:tcPr>
            <w:tcW w:w="1120" w:type="dxa"/>
            <w:tcMar>
              <w:top w:w="113" w:type="dxa"/>
              <w:bottom w:w="113" w:type="dxa"/>
            </w:tcMar>
          </w:tcPr>
          <w:p w14:paraId="0EC9117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42670/98+</w:t>
            </w:r>
          </w:p>
        </w:tc>
        <w:tc>
          <w:tcPr>
            <w:tcW w:w="1334" w:type="dxa"/>
            <w:tcMar>
              <w:top w:w="113" w:type="dxa"/>
              <w:left w:w="0" w:type="dxa"/>
              <w:bottom w:w="113" w:type="dxa"/>
              <w:right w:w="0" w:type="dxa"/>
            </w:tcMar>
          </w:tcPr>
          <w:p w14:paraId="52AF2A0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08/04/2004</w:t>
            </w:r>
          </w:p>
          <w:p w14:paraId="24ECA37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08/01/2004</w:t>
            </w:r>
          </w:p>
        </w:tc>
        <w:tc>
          <w:tcPr>
            <w:tcW w:w="3734" w:type="dxa"/>
            <w:tcMar>
              <w:top w:w="113" w:type="dxa"/>
              <w:bottom w:w="113" w:type="dxa"/>
            </w:tcMar>
          </w:tcPr>
          <w:p w14:paraId="2548D4CB"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property</w:t>
            </w:r>
            <w:r w:rsidRPr="00E8077A">
              <w:rPr>
                <w:rFonts w:eastAsiaTheme="minorEastAsia"/>
                <w:i/>
                <w:iCs/>
                <w:sz w:val="20"/>
                <w:szCs w:val="20"/>
              </w:rPr>
              <w:t xml:space="preserve">: Disproportionate interference due to the administration’s delay in paying additional compensation for expropriation </w:t>
            </w:r>
            <w:proofErr w:type="gramStart"/>
            <w:r w:rsidRPr="00E8077A">
              <w:rPr>
                <w:rFonts w:eastAsiaTheme="minorEastAsia"/>
                <w:i/>
                <w:iCs/>
                <w:sz w:val="20"/>
                <w:szCs w:val="20"/>
              </w:rPr>
              <w:t>with regard to</w:t>
            </w:r>
            <w:proofErr w:type="gramEnd"/>
            <w:r w:rsidRPr="00E8077A">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7618362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pecuniary and non-pecuniary damage paid.</w:t>
            </w:r>
          </w:p>
          <w:p w14:paraId="19E352A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color w:val="333333"/>
                <w:sz w:val="20"/>
                <w:szCs w:val="20"/>
                <w:u w:val="single"/>
              </w:rPr>
              <w:t>General measures</w:t>
            </w:r>
            <w:r w:rsidRPr="00E8077A">
              <w:rPr>
                <w:rFonts w:eastAsiaTheme="minorEastAsia"/>
                <w:color w:val="333333"/>
                <w:sz w:val="20"/>
                <w:szCs w:val="20"/>
              </w:rPr>
              <w:t xml:space="preserve">: See </w:t>
            </w:r>
            <w:hyperlink r:id="rId118"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(2001)70</w:t>
              </w:r>
            </w:hyperlink>
            <w:r w:rsidRPr="00E8077A">
              <w:rPr>
                <w:rFonts w:eastAsiaTheme="minorEastAsia"/>
                <w:color w:val="333333"/>
                <w:sz w:val="20"/>
                <w:szCs w:val="20"/>
              </w:rPr>
              <w:t xml:space="preserve"> and </w:t>
            </w:r>
            <w:hyperlink r:id="rId119"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(2001)71</w:t>
              </w:r>
            </w:hyperlink>
            <w:r w:rsidRPr="00E8077A">
              <w:rPr>
                <w:rFonts w:eastAsiaTheme="minorEastAsia"/>
                <w:color w:val="333333"/>
                <w:sz w:val="20"/>
                <w:szCs w:val="20"/>
              </w:rPr>
              <w:t xml:space="preserve"> in Aka and </w:t>
            </w:r>
            <w:proofErr w:type="spellStart"/>
            <w:r w:rsidRPr="00E8077A">
              <w:rPr>
                <w:rFonts w:eastAsiaTheme="minorEastAsia"/>
                <w:color w:val="333333"/>
                <w:sz w:val="20"/>
                <w:szCs w:val="20"/>
              </w:rPr>
              <w:t>Akkus</w:t>
            </w:r>
            <w:proofErr w:type="spellEnd"/>
            <w:r w:rsidRPr="00E8077A">
              <w:rPr>
                <w:rFonts w:eastAsiaTheme="minorEastAsia"/>
                <w:color w:val="333333"/>
                <w:sz w:val="20"/>
                <w:szCs w:val="20"/>
              </w:rPr>
              <w:t>. The judgment was published and sent out to the authorities directly concerned.</w:t>
            </w:r>
          </w:p>
          <w:p w14:paraId="40E6F00A"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p>
        </w:tc>
      </w:tr>
      <w:tr w:rsidR="0096599E" w:rsidRPr="00E8077A" w14:paraId="7F7AF2DA"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710417B" w14:textId="77777777" w:rsidR="0096599E" w:rsidRPr="00E8077A" w:rsidRDefault="0096599E" w:rsidP="008B3198">
            <w:pPr>
              <w:jc w:val="center"/>
              <w:rPr>
                <w:rFonts w:eastAsiaTheme="minorEastAsia"/>
                <w:b w:val="0"/>
                <w:bCs w:val="0"/>
                <w:sz w:val="20"/>
                <w:szCs w:val="20"/>
              </w:rPr>
            </w:pPr>
            <w:hyperlink r:id="rId12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2005)13</w:t>
              </w:r>
            </w:hyperlink>
          </w:p>
        </w:tc>
        <w:tc>
          <w:tcPr>
            <w:tcW w:w="1514" w:type="dxa"/>
            <w:tcMar>
              <w:top w:w="113" w:type="dxa"/>
              <w:bottom w:w="113" w:type="dxa"/>
            </w:tcMar>
          </w:tcPr>
          <w:p w14:paraId="65ACDC6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Gündüz</w:t>
            </w:r>
            <w:proofErr w:type="spellEnd"/>
            <w:r w:rsidRPr="00E8077A">
              <w:rPr>
                <w:rFonts w:eastAsiaTheme="minorEastAsia"/>
                <w:b/>
                <w:bCs/>
                <w:sz w:val="20"/>
                <w:szCs w:val="20"/>
              </w:rPr>
              <w:t xml:space="preserve"> and others</w:t>
            </w:r>
          </w:p>
        </w:tc>
        <w:tc>
          <w:tcPr>
            <w:tcW w:w="1120" w:type="dxa"/>
            <w:tcMar>
              <w:top w:w="113" w:type="dxa"/>
              <w:bottom w:w="113" w:type="dxa"/>
            </w:tcMar>
          </w:tcPr>
          <w:p w14:paraId="338F672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31249/96</w:t>
            </w:r>
          </w:p>
        </w:tc>
        <w:tc>
          <w:tcPr>
            <w:tcW w:w="1334" w:type="dxa"/>
            <w:tcMar>
              <w:top w:w="113" w:type="dxa"/>
              <w:left w:w="0" w:type="dxa"/>
              <w:bottom w:w="113" w:type="dxa"/>
              <w:right w:w="0" w:type="dxa"/>
            </w:tcMar>
          </w:tcPr>
          <w:p w14:paraId="1F743A6D"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14/11/2000</w:t>
            </w:r>
          </w:p>
          <w:p w14:paraId="48F22E7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settlements</w:t>
            </w:r>
          </w:p>
        </w:tc>
        <w:tc>
          <w:tcPr>
            <w:tcW w:w="3734" w:type="dxa"/>
            <w:tcMar>
              <w:top w:w="113" w:type="dxa"/>
              <w:bottom w:w="113" w:type="dxa"/>
            </w:tcMar>
          </w:tcPr>
          <w:p w14:paraId="0DEDF81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against ill-treatment and of rights in detention</w:t>
            </w:r>
            <w:r w:rsidRPr="00E8077A">
              <w:rPr>
                <w:rFonts w:eastAsiaTheme="minorEastAsia"/>
                <w:i/>
                <w:iCs/>
                <w:sz w:val="20"/>
                <w:szCs w:val="20"/>
              </w:rPr>
              <w:t>: Excessive length of detention in police custody and alleged ill-</w:t>
            </w:r>
            <w:r w:rsidRPr="00E8077A">
              <w:rPr>
                <w:rFonts w:eastAsiaTheme="minorEastAsia"/>
                <w:i/>
                <w:iCs/>
                <w:sz w:val="20"/>
                <w:szCs w:val="20"/>
              </w:rPr>
              <w:lastRenderedPageBreak/>
              <w:t>treatment. (Articles 3 and 5)</w:t>
            </w:r>
          </w:p>
        </w:tc>
        <w:tc>
          <w:tcPr>
            <w:tcW w:w="5199" w:type="dxa"/>
            <w:tcMar>
              <w:top w:w="113" w:type="dxa"/>
              <w:bottom w:w="113" w:type="dxa"/>
            </w:tcMar>
          </w:tcPr>
          <w:p w14:paraId="7D52F77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Amount agreed on in friendly settlement paid.</w:t>
            </w:r>
          </w:p>
          <w:p w14:paraId="72ECBF7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21"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w:t>
            </w:r>
          </w:p>
        </w:tc>
      </w:tr>
      <w:tr w:rsidR="0096599E" w:rsidRPr="00E8077A" w14:paraId="4D6ECAAA"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AC38A4F" w14:textId="77777777" w:rsidR="0096599E" w:rsidRPr="00E8077A" w:rsidRDefault="0096599E" w:rsidP="008B3198">
            <w:pPr>
              <w:jc w:val="center"/>
              <w:rPr>
                <w:rFonts w:eastAsiaTheme="minorEastAsia"/>
                <w:b w:val="0"/>
                <w:bCs w:val="0"/>
                <w:sz w:val="20"/>
                <w:szCs w:val="20"/>
              </w:rPr>
            </w:pPr>
            <w:hyperlink r:id="rId122"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2005)17</w:t>
              </w:r>
            </w:hyperlink>
          </w:p>
        </w:tc>
        <w:tc>
          <w:tcPr>
            <w:tcW w:w="1514" w:type="dxa"/>
            <w:tcMar>
              <w:top w:w="113" w:type="dxa"/>
              <w:bottom w:w="113" w:type="dxa"/>
            </w:tcMar>
          </w:tcPr>
          <w:p w14:paraId="2A9DCEF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Gür</w:t>
            </w:r>
            <w:proofErr w:type="spellEnd"/>
          </w:p>
        </w:tc>
        <w:tc>
          <w:tcPr>
            <w:tcW w:w="1120" w:type="dxa"/>
            <w:tcMar>
              <w:top w:w="113" w:type="dxa"/>
              <w:bottom w:w="113" w:type="dxa"/>
            </w:tcMar>
          </w:tcPr>
          <w:p w14:paraId="0318D00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35983/97</w:t>
            </w:r>
          </w:p>
        </w:tc>
        <w:tc>
          <w:tcPr>
            <w:tcW w:w="1334" w:type="dxa"/>
            <w:tcMar>
              <w:top w:w="113" w:type="dxa"/>
              <w:left w:w="0" w:type="dxa"/>
              <w:bottom w:w="113" w:type="dxa"/>
              <w:right w:w="0" w:type="dxa"/>
            </w:tcMar>
          </w:tcPr>
          <w:p w14:paraId="69F0E27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24/07/2003</w:t>
            </w:r>
          </w:p>
          <w:p w14:paraId="592D1E9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32FA6CA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property</w:t>
            </w:r>
            <w:r w:rsidRPr="00E8077A">
              <w:rPr>
                <w:rFonts w:eastAsiaTheme="minorEastAsia"/>
                <w:i/>
                <w:iCs/>
                <w:sz w:val="20"/>
                <w:szCs w:val="20"/>
              </w:rPr>
              <w:t xml:space="preserve">: Disproportionate interference due to the administration’s delay in paying additional compensation for expropriation </w:t>
            </w:r>
            <w:proofErr w:type="gramStart"/>
            <w:r w:rsidRPr="00E8077A">
              <w:rPr>
                <w:rFonts w:eastAsiaTheme="minorEastAsia"/>
                <w:i/>
                <w:iCs/>
                <w:sz w:val="20"/>
                <w:szCs w:val="20"/>
              </w:rPr>
              <w:t>with regard to</w:t>
            </w:r>
            <w:proofErr w:type="gramEnd"/>
            <w:r w:rsidRPr="00E8077A">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4C27238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for pecuniary damage paid as agreed.</w:t>
            </w:r>
          </w:p>
          <w:p w14:paraId="148BACB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23"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(2001)70</w:t>
              </w:r>
            </w:hyperlink>
            <w:r w:rsidRPr="00E8077A">
              <w:rPr>
                <w:rFonts w:eastAsiaTheme="minorEastAsia"/>
                <w:color w:val="333333"/>
                <w:sz w:val="20"/>
                <w:szCs w:val="20"/>
              </w:rPr>
              <w:t xml:space="preserve"> and </w:t>
            </w:r>
            <w:hyperlink r:id="rId124"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(2001)71</w:t>
              </w:r>
            </w:hyperlink>
            <w:r w:rsidRPr="00E8077A">
              <w:rPr>
                <w:rFonts w:eastAsiaTheme="minorEastAsia"/>
                <w:color w:val="333333"/>
                <w:sz w:val="20"/>
                <w:szCs w:val="20"/>
              </w:rPr>
              <w:t xml:space="preserve"> in Aka and </w:t>
            </w:r>
            <w:proofErr w:type="spellStart"/>
            <w:r w:rsidRPr="00E8077A">
              <w:rPr>
                <w:rFonts w:eastAsiaTheme="minorEastAsia"/>
                <w:color w:val="333333"/>
                <w:sz w:val="20"/>
                <w:szCs w:val="20"/>
              </w:rPr>
              <w:t>Akkus</w:t>
            </w:r>
            <w:proofErr w:type="spellEnd"/>
            <w:r w:rsidRPr="00E8077A">
              <w:rPr>
                <w:rFonts w:eastAsiaTheme="minorEastAsia"/>
                <w:color w:val="333333"/>
                <w:sz w:val="20"/>
                <w:szCs w:val="20"/>
              </w:rPr>
              <w:t xml:space="preserve">. </w:t>
            </w:r>
          </w:p>
        </w:tc>
      </w:tr>
      <w:tr w:rsidR="0096599E" w:rsidRPr="00E8077A" w14:paraId="34D5341C"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E61CD33" w14:textId="77777777" w:rsidR="0096599E" w:rsidRPr="00E8077A" w:rsidRDefault="0096599E" w:rsidP="008B3198">
            <w:pPr>
              <w:jc w:val="center"/>
              <w:rPr>
                <w:b w:val="0"/>
                <w:bCs w:val="0"/>
                <w:sz w:val="20"/>
                <w:szCs w:val="20"/>
              </w:rPr>
            </w:pPr>
            <w:hyperlink r:id="rId125"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2005)40</w:t>
              </w:r>
            </w:hyperlink>
          </w:p>
        </w:tc>
        <w:tc>
          <w:tcPr>
            <w:tcW w:w="1514" w:type="dxa"/>
            <w:tcMar>
              <w:top w:w="113" w:type="dxa"/>
              <w:bottom w:w="113" w:type="dxa"/>
            </w:tcMar>
          </w:tcPr>
          <w:p w14:paraId="7909F78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Hattatoglu</w:t>
            </w:r>
            <w:proofErr w:type="spellEnd"/>
          </w:p>
        </w:tc>
        <w:tc>
          <w:tcPr>
            <w:tcW w:w="1120" w:type="dxa"/>
            <w:tcMar>
              <w:top w:w="113" w:type="dxa"/>
              <w:bottom w:w="113" w:type="dxa"/>
            </w:tcMar>
          </w:tcPr>
          <w:p w14:paraId="0E69629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37094/97</w:t>
            </w:r>
          </w:p>
        </w:tc>
        <w:tc>
          <w:tcPr>
            <w:tcW w:w="1334" w:type="dxa"/>
            <w:tcMar>
              <w:top w:w="113" w:type="dxa"/>
              <w:left w:w="0" w:type="dxa"/>
              <w:bottom w:w="113" w:type="dxa"/>
              <w:right w:w="0" w:type="dxa"/>
            </w:tcMar>
          </w:tcPr>
          <w:p w14:paraId="7BF6FF7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26/06/2003</w:t>
            </w:r>
          </w:p>
          <w:p w14:paraId="4DB320D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Friendly settlement</w:t>
            </w:r>
          </w:p>
        </w:tc>
        <w:tc>
          <w:tcPr>
            <w:tcW w:w="3734" w:type="dxa"/>
            <w:tcMar>
              <w:top w:w="113" w:type="dxa"/>
              <w:bottom w:w="113" w:type="dxa"/>
            </w:tcMar>
          </w:tcPr>
          <w:p w14:paraId="6BFFC353"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Protection of property</w:t>
            </w:r>
            <w:r w:rsidRPr="00E8077A">
              <w:rPr>
                <w:rFonts w:eastAsiaTheme="minorEastAsia"/>
                <w:i/>
                <w:iCs/>
                <w:sz w:val="20"/>
                <w:szCs w:val="20"/>
              </w:rPr>
              <w:t xml:space="preserve">: Disproportionate interference due to the administration’s delay in paying additional compensation for expropriation </w:t>
            </w:r>
            <w:proofErr w:type="gramStart"/>
            <w:r w:rsidRPr="00E8077A">
              <w:rPr>
                <w:rFonts w:eastAsiaTheme="minorEastAsia"/>
                <w:i/>
                <w:iCs/>
                <w:sz w:val="20"/>
                <w:szCs w:val="20"/>
              </w:rPr>
              <w:t>with regard to</w:t>
            </w:r>
            <w:proofErr w:type="gramEnd"/>
            <w:r w:rsidRPr="00E8077A">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4DF5449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as agreed.</w:t>
            </w:r>
          </w:p>
          <w:p w14:paraId="5554E4A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26"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(2001)70</w:t>
              </w:r>
            </w:hyperlink>
            <w:r w:rsidRPr="00E8077A">
              <w:rPr>
                <w:rFonts w:eastAsiaTheme="minorEastAsia"/>
                <w:color w:val="333333"/>
                <w:sz w:val="20"/>
                <w:szCs w:val="20"/>
              </w:rPr>
              <w:t xml:space="preserve"> and </w:t>
            </w:r>
            <w:hyperlink r:id="rId127"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(2001)71</w:t>
              </w:r>
            </w:hyperlink>
            <w:r w:rsidRPr="00E8077A">
              <w:rPr>
                <w:rFonts w:eastAsiaTheme="minorEastAsia"/>
                <w:color w:val="333333"/>
                <w:sz w:val="20"/>
                <w:szCs w:val="20"/>
              </w:rPr>
              <w:t xml:space="preserve"> in Aka and </w:t>
            </w:r>
            <w:proofErr w:type="spellStart"/>
            <w:r w:rsidRPr="00E8077A">
              <w:rPr>
                <w:rFonts w:eastAsiaTheme="minorEastAsia"/>
                <w:color w:val="333333"/>
                <w:sz w:val="20"/>
                <w:szCs w:val="20"/>
              </w:rPr>
              <w:t>Akkus</w:t>
            </w:r>
            <w:proofErr w:type="spellEnd"/>
            <w:r w:rsidRPr="00E8077A">
              <w:rPr>
                <w:rFonts w:eastAsiaTheme="minorEastAsia"/>
                <w:color w:val="333333"/>
                <w:sz w:val="20"/>
                <w:szCs w:val="20"/>
              </w:rPr>
              <w:t xml:space="preserve">. </w:t>
            </w:r>
            <w:r w:rsidRPr="00E8077A">
              <w:rPr>
                <w:rFonts w:eastAsiaTheme="minorEastAsia"/>
                <w:sz w:val="20"/>
                <w:szCs w:val="20"/>
              </w:rPr>
              <w:t>The judgment was published and sent out to the authorities directly concerned.</w:t>
            </w:r>
          </w:p>
        </w:tc>
      </w:tr>
      <w:tr w:rsidR="0096599E" w:rsidRPr="00E8077A" w14:paraId="68B735FA"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23CF4A7" w14:textId="77777777" w:rsidR="0096599E" w:rsidRPr="00E8077A" w:rsidRDefault="0096599E" w:rsidP="008B3198">
            <w:pPr>
              <w:jc w:val="center"/>
              <w:rPr>
                <w:rFonts w:eastAsiaTheme="minorEastAsia"/>
                <w:b w:val="0"/>
                <w:bCs w:val="0"/>
                <w:sz w:val="20"/>
                <w:szCs w:val="20"/>
              </w:rPr>
            </w:pPr>
            <w:r w:rsidRPr="00E8077A">
              <w:rPr>
                <w:rFonts w:eastAsiaTheme="minorEastAsia"/>
                <w:b w:val="0"/>
                <w:bCs w:val="0"/>
                <w:sz w:val="20"/>
                <w:szCs w:val="20"/>
              </w:rPr>
              <w:t xml:space="preserve"> </w:t>
            </w:r>
            <w:hyperlink r:id="rId12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2005)5</w:t>
              </w:r>
            </w:hyperlink>
          </w:p>
        </w:tc>
        <w:tc>
          <w:tcPr>
            <w:tcW w:w="1514" w:type="dxa"/>
            <w:tcMar>
              <w:top w:w="113" w:type="dxa"/>
              <w:bottom w:w="113" w:type="dxa"/>
            </w:tcMar>
          </w:tcPr>
          <w:p w14:paraId="2782ACB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TUR / </w:t>
            </w:r>
            <w:proofErr w:type="spellStart"/>
            <w:r w:rsidRPr="00E8077A">
              <w:rPr>
                <w:rFonts w:eastAsiaTheme="minorEastAsia"/>
                <w:b/>
                <w:bCs/>
                <w:sz w:val="20"/>
                <w:szCs w:val="20"/>
              </w:rPr>
              <w:t>Ilkay</w:t>
            </w:r>
            <w:proofErr w:type="spellEnd"/>
          </w:p>
        </w:tc>
        <w:tc>
          <w:tcPr>
            <w:tcW w:w="1120" w:type="dxa"/>
            <w:tcMar>
              <w:top w:w="113" w:type="dxa"/>
              <w:bottom w:w="113" w:type="dxa"/>
            </w:tcMar>
          </w:tcPr>
          <w:p w14:paraId="5B29DB7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42786/98</w:t>
            </w:r>
          </w:p>
        </w:tc>
        <w:tc>
          <w:tcPr>
            <w:tcW w:w="1334" w:type="dxa"/>
            <w:tcMar>
              <w:top w:w="113" w:type="dxa"/>
              <w:left w:w="0" w:type="dxa"/>
              <w:bottom w:w="113" w:type="dxa"/>
              <w:right w:w="0" w:type="dxa"/>
            </w:tcMar>
          </w:tcPr>
          <w:p w14:paraId="6FD4B03A" w14:textId="77777777" w:rsidR="0096599E" w:rsidRPr="00E8077A" w:rsidRDefault="0096599E" w:rsidP="008B3198">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E8077A">
              <w:rPr>
                <w:rFonts w:eastAsiaTheme="minorEastAsia"/>
                <w:b/>
                <w:bCs/>
                <w:sz w:val="20"/>
                <w:szCs w:val="20"/>
              </w:rPr>
              <w:t>08/04/2004</w:t>
            </w:r>
          </w:p>
          <w:p w14:paraId="4D799F0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4DD6900E"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E8077A">
              <w:rPr>
                <w:rFonts w:eastAsiaTheme="minorEastAsia"/>
                <w:b/>
                <w:bCs/>
                <w:i/>
                <w:iCs/>
                <w:sz w:val="20"/>
                <w:szCs w:val="20"/>
              </w:rPr>
              <w:t>Protection of property</w:t>
            </w:r>
            <w:r w:rsidRPr="00E8077A">
              <w:rPr>
                <w:rFonts w:eastAsiaTheme="minorEastAsia"/>
                <w:i/>
                <w:iCs/>
                <w:sz w:val="20"/>
                <w:szCs w:val="20"/>
              </w:rPr>
              <w:t xml:space="preserve">: Disproportionate interference due to the administration’s delay in paying an additional compensation for expropriation </w:t>
            </w:r>
            <w:proofErr w:type="gramStart"/>
            <w:r w:rsidRPr="00E8077A">
              <w:rPr>
                <w:rFonts w:eastAsiaTheme="minorEastAsia"/>
                <w:i/>
                <w:iCs/>
                <w:sz w:val="20"/>
                <w:szCs w:val="20"/>
              </w:rPr>
              <w:t>with regard to</w:t>
            </w:r>
            <w:proofErr w:type="gramEnd"/>
            <w:r w:rsidRPr="00E8077A">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3B6151F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color w:val="333333"/>
                <w:sz w:val="20"/>
                <w:szCs w:val="20"/>
              </w:rPr>
            </w:pPr>
            <w:r w:rsidRPr="00E8077A">
              <w:rPr>
                <w:rFonts w:eastAsiaTheme="minorEastAsia"/>
                <w:i/>
                <w:iCs/>
                <w:color w:val="333333"/>
                <w:sz w:val="20"/>
                <w:szCs w:val="20"/>
                <w:u w:val="single"/>
              </w:rPr>
              <w:t>Individual measures</w:t>
            </w:r>
            <w:r w:rsidRPr="00E8077A">
              <w:rPr>
                <w:rFonts w:eastAsiaTheme="minorEastAsia"/>
                <w:color w:val="333333"/>
                <w:sz w:val="20"/>
                <w:szCs w:val="20"/>
              </w:rPr>
              <w:t>: Just satisfaction for pecuniary damage paid as agreed.</w:t>
            </w:r>
          </w:p>
          <w:p w14:paraId="1F9315C7"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color w:val="333333"/>
                <w:sz w:val="20"/>
                <w:szCs w:val="20"/>
                <w:u w:val="single"/>
              </w:rPr>
              <w:t>General measures</w:t>
            </w:r>
            <w:r w:rsidRPr="00E8077A">
              <w:rPr>
                <w:rFonts w:eastAsiaTheme="minorEastAsia"/>
                <w:color w:val="333333"/>
                <w:sz w:val="20"/>
                <w:szCs w:val="20"/>
              </w:rPr>
              <w:t xml:space="preserve">: See </w:t>
            </w:r>
            <w:hyperlink r:id="rId129"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(2001)70</w:t>
              </w:r>
            </w:hyperlink>
            <w:r w:rsidRPr="00E8077A">
              <w:rPr>
                <w:rFonts w:eastAsiaTheme="minorEastAsia"/>
                <w:color w:val="333333"/>
                <w:sz w:val="20"/>
                <w:szCs w:val="20"/>
              </w:rPr>
              <w:t xml:space="preserve"> and </w:t>
            </w:r>
            <w:hyperlink r:id="rId130"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(2001)71</w:t>
              </w:r>
            </w:hyperlink>
            <w:r w:rsidRPr="00E8077A">
              <w:rPr>
                <w:rFonts w:eastAsiaTheme="minorEastAsia"/>
                <w:color w:val="333333"/>
                <w:sz w:val="20"/>
                <w:szCs w:val="20"/>
              </w:rPr>
              <w:t xml:space="preserve"> in Aka and </w:t>
            </w:r>
            <w:proofErr w:type="spellStart"/>
            <w:r w:rsidRPr="00E8077A">
              <w:rPr>
                <w:rFonts w:eastAsiaTheme="minorEastAsia"/>
                <w:color w:val="333333"/>
                <w:sz w:val="20"/>
                <w:szCs w:val="20"/>
              </w:rPr>
              <w:t>Akkus</w:t>
            </w:r>
            <w:proofErr w:type="spellEnd"/>
            <w:r w:rsidRPr="00E8077A">
              <w:rPr>
                <w:rFonts w:eastAsiaTheme="minorEastAsia"/>
                <w:color w:val="333333"/>
                <w:sz w:val="20"/>
                <w:szCs w:val="20"/>
              </w:rPr>
              <w:t>. The judgment was published and sent out to the authorities directly concerned.</w:t>
            </w:r>
          </w:p>
        </w:tc>
      </w:tr>
      <w:tr w:rsidR="0096599E" w:rsidRPr="00E8077A" w14:paraId="6179A25B"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79EAAFC" w14:textId="77777777" w:rsidR="0096599E" w:rsidRPr="00E8077A" w:rsidRDefault="0096599E" w:rsidP="008B3198">
            <w:pPr>
              <w:jc w:val="center"/>
              <w:rPr>
                <w:rFonts w:eastAsiaTheme="minorEastAsia"/>
                <w:b w:val="0"/>
                <w:bCs w:val="0"/>
                <w:sz w:val="20"/>
                <w:szCs w:val="20"/>
              </w:rPr>
            </w:pPr>
            <w:hyperlink r:id="rId131"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2005)11</w:t>
              </w:r>
            </w:hyperlink>
          </w:p>
        </w:tc>
        <w:tc>
          <w:tcPr>
            <w:tcW w:w="1514" w:type="dxa"/>
            <w:tcMar>
              <w:top w:w="113" w:type="dxa"/>
              <w:bottom w:w="113" w:type="dxa"/>
            </w:tcMar>
          </w:tcPr>
          <w:p w14:paraId="7D12665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Karatay</w:t>
            </w:r>
            <w:proofErr w:type="spellEnd"/>
          </w:p>
        </w:tc>
        <w:tc>
          <w:tcPr>
            <w:tcW w:w="1120" w:type="dxa"/>
            <w:tcMar>
              <w:top w:w="113" w:type="dxa"/>
              <w:bottom w:w="113" w:type="dxa"/>
            </w:tcMar>
          </w:tcPr>
          <w:p w14:paraId="45ED7E9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36596/97</w:t>
            </w:r>
          </w:p>
        </w:tc>
        <w:tc>
          <w:tcPr>
            <w:tcW w:w="1334" w:type="dxa"/>
            <w:tcMar>
              <w:top w:w="113" w:type="dxa"/>
              <w:left w:w="0" w:type="dxa"/>
              <w:bottom w:w="113" w:type="dxa"/>
              <w:right w:w="0" w:type="dxa"/>
            </w:tcMar>
          </w:tcPr>
          <w:p w14:paraId="431F008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28/10/2003</w:t>
            </w:r>
          </w:p>
          <w:p w14:paraId="1763734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5D49AABA"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detention in police custody without judicial review. (Article 5 §§1+3)</w:t>
            </w:r>
          </w:p>
        </w:tc>
        <w:tc>
          <w:tcPr>
            <w:tcW w:w="5199" w:type="dxa"/>
            <w:tcMar>
              <w:top w:w="113" w:type="dxa"/>
              <w:bottom w:w="113" w:type="dxa"/>
            </w:tcMar>
          </w:tcPr>
          <w:p w14:paraId="6E27962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agreed on in friendly settlement paid.</w:t>
            </w:r>
          </w:p>
          <w:p w14:paraId="7FB86EA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32"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w:t>
            </w:r>
          </w:p>
        </w:tc>
      </w:tr>
      <w:tr w:rsidR="0096599E" w:rsidRPr="00E8077A" w14:paraId="47248D5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125664FD" w14:textId="77777777" w:rsidR="0096599E" w:rsidRPr="00E8077A" w:rsidRDefault="0096599E" w:rsidP="008B3198">
            <w:pPr>
              <w:jc w:val="center"/>
              <w:rPr>
                <w:rFonts w:eastAsiaTheme="minorEastAsia"/>
                <w:b w:val="0"/>
                <w:bCs w:val="0"/>
                <w:sz w:val="20"/>
                <w:szCs w:val="20"/>
              </w:rPr>
            </w:pPr>
            <w:hyperlink r:id="rId13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2005)16</w:t>
              </w:r>
            </w:hyperlink>
          </w:p>
        </w:tc>
        <w:tc>
          <w:tcPr>
            <w:tcW w:w="1514" w:type="dxa"/>
            <w:tcMar>
              <w:top w:w="113" w:type="dxa"/>
              <w:bottom w:w="113" w:type="dxa"/>
            </w:tcMar>
          </w:tcPr>
          <w:p w14:paraId="176CEEE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Köroglu</w:t>
            </w:r>
            <w:proofErr w:type="spellEnd"/>
            <w:r w:rsidRPr="00E8077A">
              <w:rPr>
                <w:rFonts w:eastAsiaTheme="minorEastAsia"/>
                <w:b/>
                <w:bCs/>
                <w:sz w:val="20"/>
                <w:szCs w:val="20"/>
              </w:rPr>
              <w:t xml:space="preserve"> and 1 other case</w:t>
            </w:r>
          </w:p>
        </w:tc>
        <w:tc>
          <w:tcPr>
            <w:tcW w:w="1120" w:type="dxa"/>
            <w:tcMar>
              <w:top w:w="113" w:type="dxa"/>
              <w:bottom w:w="113" w:type="dxa"/>
            </w:tcMar>
          </w:tcPr>
          <w:p w14:paraId="491658E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39446/98</w:t>
            </w:r>
          </w:p>
        </w:tc>
        <w:tc>
          <w:tcPr>
            <w:tcW w:w="1334" w:type="dxa"/>
            <w:tcMar>
              <w:top w:w="113" w:type="dxa"/>
              <w:left w:w="0" w:type="dxa"/>
              <w:bottom w:w="113" w:type="dxa"/>
              <w:right w:w="0" w:type="dxa"/>
            </w:tcMar>
          </w:tcPr>
          <w:p w14:paraId="795D843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28/10/2003</w:t>
            </w:r>
          </w:p>
          <w:p w14:paraId="13A5F3D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settlements</w:t>
            </w:r>
          </w:p>
        </w:tc>
        <w:tc>
          <w:tcPr>
            <w:tcW w:w="3734" w:type="dxa"/>
            <w:tcMar>
              <w:top w:w="113" w:type="dxa"/>
              <w:bottom w:w="113" w:type="dxa"/>
            </w:tcMar>
          </w:tcPr>
          <w:p w14:paraId="6088726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detention in police custody and lack of a judicial review of the lawfulness of detention. (Article 5)</w:t>
            </w:r>
          </w:p>
        </w:tc>
        <w:tc>
          <w:tcPr>
            <w:tcW w:w="5199" w:type="dxa"/>
            <w:tcMar>
              <w:top w:w="113" w:type="dxa"/>
              <w:bottom w:w="113" w:type="dxa"/>
            </w:tcMar>
          </w:tcPr>
          <w:p w14:paraId="6D9A619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agreed on in friendly settlement paid.</w:t>
            </w:r>
          </w:p>
          <w:p w14:paraId="569FAFB5"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34"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w:t>
            </w:r>
          </w:p>
        </w:tc>
      </w:tr>
      <w:tr w:rsidR="0096599E" w:rsidRPr="00E8077A" w14:paraId="598F37A6"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04F3398" w14:textId="77777777" w:rsidR="0096599E" w:rsidRPr="00E8077A" w:rsidRDefault="0096599E" w:rsidP="008B3198">
            <w:pPr>
              <w:jc w:val="center"/>
              <w:rPr>
                <w:rFonts w:eastAsiaTheme="minorEastAsia"/>
                <w:b w:val="0"/>
                <w:bCs w:val="0"/>
                <w:sz w:val="20"/>
                <w:szCs w:val="20"/>
              </w:rPr>
            </w:pPr>
            <w:hyperlink r:id="rId135"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2005)12</w:t>
              </w:r>
            </w:hyperlink>
          </w:p>
        </w:tc>
        <w:tc>
          <w:tcPr>
            <w:tcW w:w="1514" w:type="dxa"/>
            <w:tcMar>
              <w:top w:w="113" w:type="dxa"/>
              <w:bottom w:w="113" w:type="dxa"/>
            </w:tcMar>
          </w:tcPr>
          <w:p w14:paraId="597B4B1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Satik</w:t>
            </w:r>
            <w:proofErr w:type="spellEnd"/>
          </w:p>
        </w:tc>
        <w:tc>
          <w:tcPr>
            <w:tcW w:w="1120" w:type="dxa"/>
            <w:tcMar>
              <w:top w:w="113" w:type="dxa"/>
              <w:bottom w:w="113" w:type="dxa"/>
            </w:tcMar>
          </w:tcPr>
          <w:p w14:paraId="69FDDC9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36961/97</w:t>
            </w:r>
          </w:p>
        </w:tc>
        <w:tc>
          <w:tcPr>
            <w:tcW w:w="1334" w:type="dxa"/>
            <w:tcMar>
              <w:top w:w="113" w:type="dxa"/>
              <w:left w:w="0" w:type="dxa"/>
              <w:bottom w:w="113" w:type="dxa"/>
              <w:right w:w="0" w:type="dxa"/>
            </w:tcMar>
          </w:tcPr>
          <w:p w14:paraId="4B04A87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25/09/2003</w:t>
            </w:r>
          </w:p>
          <w:p w14:paraId="0CC05AC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4A67C4A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detention in police custody and absence of legal assistance to challenge the lawfulness of detention. (Article 5)</w:t>
            </w:r>
          </w:p>
        </w:tc>
        <w:tc>
          <w:tcPr>
            <w:tcW w:w="5199" w:type="dxa"/>
            <w:tcMar>
              <w:top w:w="113" w:type="dxa"/>
              <w:bottom w:w="113" w:type="dxa"/>
            </w:tcMar>
          </w:tcPr>
          <w:p w14:paraId="09EF5F1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agreed on in friendly settlement paid.</w:t>
            </w:r>
          </w:p>
          <w:p w14:paraId="3F2069FF"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36"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w:t>
            </w:r>
          </w:p>
        </w:tc>
      </w:tr>
      <w:tr w:rsidR="0096599E" w:rsidRPr="00E8077A" w14:paraId="0402C521"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656B73D" w14:textId="77777777" w:rsidR="0096599E" w:rsidRPr="00E8077A" w:rsidRDefault="0096599E" w:rsidP="008B3198">
            <w:pPr>
              <w:jc w:val="center"/>
              <w:rPr>
                <w:rFonts w:eastAsiaTheme="minorEastAsia"/>
                <w:b w:val="0"/>
                <w:bCs w:val="0"/>
                <w:sz w:val="20"/>
                <w:szCs w:val="20"/>
              </w:rPr>
            </w:pPr>
            <w:hyperlink r:id="rId13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2005)75</w:t>
              </w:r>
            </w:hyperlink>
          </w:p>
        </w:tc>
        <w:tc>
          <w:tcPr>
            <w:tcW w:w="1514" w:type="dxa"/>
            <w:tcMar>
              <w:top w:w="113" w:type="dxa"/>
              <w:bottom w:w="113" w:type="dxa"/>
            </w:tcMar>
          </w:tcPr>
          <w:p w14:paraId="27C09A7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Satik</w:t>
            </w:r>
            <w:proofErr w:type="spellEnd"/>
            <w:r w:rsidRPr="00E8077A">
              <w:rPr>
                <w:rFonts w:eastAsiaTheme="minorEastAsia"/>
                <w:b/>
                <w:bCs/>
                <w:sz w:val="20"/>
                <w:szCs w:val="20"/>
              </w:rPr>
              <w:t xml:space="preserve"> and Others and 4 </w:t>
            </w:r>
            <w:proofErr w:type="spellStart"/>
            <w:r w:rsidRPr="00E8077A">
              <w:rPr>
                <w:rFonts w:eastAsiaTheme="minorEastAsia"/>
                <w:b/>
                <w:bCs/>
                <w:sz w:val="20"/>
                <w:szCs w:val="20"/>
              </w:rPr>
              <w:t>othert</w:t>
            </w:r>
            <w:proofErr w:type="spellEnd"/>
            <w:r w:rsidRPr="00E8077A">
              <w:rPr>
                <w:rFonts w:eastAsiaTheme="minorEastAsia"/>
                <w:b/>
                <w:bCs/>
                <w:sz w:val="20"/>
                <w:szCs w:val="20"/>
              </w:rPr>
              <w:t xml:space="preserve"> cases</w:t>
            </w:r>
          </w:p>
        </w:tc>
        <w:tc>
          <w:tcPr>
            <w:tcW w:w="1120" w:type="dxa"/>
            <w:tcMar>
              <w:top w:w="113" w:type="dxa"/>
              <w:bottom w:w="113" w:type="dxa"/>
            </w:tcMar>
          </w:tcPr>
          <w:p w14:paraId="22F3ACD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24737/94+</w:t>
            </w:r>
          </w:p>
        </w:tc>
        <w:tc>
          <w:tcPr>
            <w:tcW w:w="1334" w:type="dxa"/>
            <w:tcMar>
              <w:top w:w="113" w:type="dxa"/>
              <w:left w:w="0" w:type="dxa"/>
              <w:bottom w:w="113" w:type="dxa"/>
              <w:right w:w="0" w:type="dxa"/>
            </w:tcMar>
          </w:tcPr>
          <w:p w14:paraId="793B72F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22/01/2003</w:t>
            </w:r>
          </w:p>
          <w:p w14:paraId="78B7A33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077A">
              <w:rPr>
                <w:rFonts w:eastAsiaTheme="minorEastAsia"/>
                <w:sz w:val="20"/>
                <w:szCs w:val="20"/>
              </w:rPr>
              <w:t>22/10/2002</w:t>
            </w:r>
          </w:p>
        </w:tc>
        <w:tc>
          <w:tcPr>
            <w:tcW w:w="3734" w:type="dxa"/>
            <w:tcMar>
              <w:top w:w="113" w:type="dxa"/>
              <w:bottom w:w="113" w:type="dxa"/>
            </w:tcMar>
          </w:tcPr>
          <w:p w14:paraId="37FE25B7" w14:textId="77777777" w:rsidR="0096599E" w:rsidRPr="00E8077A" w:rsidRDefault="0096599E"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detention in police custody, lack of a judicial review to challenge the lawfulness of detention and (in one case) inability to obtain compensation for unlawful detention. (Article 5 §§ 3+4+5)</w:t>
            </w:r>
          </w:p>
        </w:tc>
        <w:tc>
          <w:tcPr>
            <w:tcW w:w="5199" w:type="dxa"/>
            <w:tcMar>
              <w:top w:w="113" w:type="dxa"/>
              <w:bottom w:w="113" w:type="dxa"/>
            </w:tcMar>
          </w:tcPr>
          <w:p w14:paraId="2BF9AD21"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Just satisfaction in respect of non-pecuniary damage paid. </w:t>
            </w:r>
          </w:p>
          <w:p w14:paraId="2473A80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38"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  </w:t>
            </w:r>
          </w:p>
        </w:tc>
      </w:tr>
      <w:tr w:rsidR="0096599E" w:rsidRPr="00E8077A" w14:paraId="1D5D83F3"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951449F" w14:textId="77777777" w:rsidR="0096599E" w:rsidRPr="00E8077A" w:rsidRDefault="0096599E" w:rsidP="008B3198">
            <w:pPr>
              <w:jc w:val="center"/>
              <w:rPr>
                <w:rFonts w:eastAsiaTheme="minorEastAsia"/>
                <w:b w:val="0"/>
                <w:bCs w:val="0"/>
                <w:sz w:val="20"/>
                <w:szCs w:val="20"/>
              </w:rPr>
            </w:pPr>
            <w:hyperlink r:id="rId13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2005)15</w:t>
              </w:r>
            </w:hyperlink>
          </w:p>
        </w:tc>
        <w:tc>
          <w:tcPr>
            <w:tcW w:w="1514" w:type="dxa"/>
            <w:tcMar>
              <w:top w:w="113" w:type="dxa"/>
              <w:bottom w:w="113" w:type="dxa"/>
            </w:tcMar>
          </w:tcPr>
          <w:p w14:paraId="3DC28C7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Temel</w:t>
            </w:r>
            <w:proofErr w:type="spellEnd"/>
            <w:r w:rsidRPr="00E8077A">
              <w:rPr>
                <w:rFonts w:eastAsiaTheme="minorEastAsia"/>
                <w:b/>
                <w:bCs/>
                <w:sz w:val="20"/>
                <w:szCs w:val="20"/>
              </w:rPr>
              <w:t xml:space="preserve"> and others and 3 other cases</w:t>
            </w:r>
          </w:p>
        </w:tc>
        <w:tc>
          <w:tcPr>
            <w:tcW w:w="1120" w:type="dxa"/>
            <w:tcMar>
              <w:top w:w="113" w:type="dxa"/>
              <w:bottom w:w="113" w:type="dxa"/>
            </w:tcMar>
          </w:tcPr>
          <w:p w14:paraId="6B9358B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36203/97</w:t>
            </w:r>
          </w:p>
        </w:tc>
        <w:tc>
          <w:tcPr>
            <w:tcW w:w="1334" w:type="dxa"/>
            <w:tcMar>
              <w:top w:w="113" w:type="dxa"/>
              <w:left w:w="0" w:type="dxa"/>
              <w:bottom w:w="113" w:type="dxa"/>
              <w:right w:w="0" w:type="dxa"/>
            </w:tcMar>
          </w:tcPr>
          <w:p w14:paraId="0EBF5A1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23/09/2003</w:t>
            </w:r>
          </w:p>
          <w:p w14:paraId="5DF111A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settlements</w:t>
            </w:r>
          </w:p>
        </w:tc>
        <w:tc>
          <w:tcPr>
            <w:tcW w:w="3734" w:type="dxa"/>
            <w:tcMar>
              <w:top w:w="113" w:type="dxa"/>
              <w:bottom w:w="113" w:type="dxa"/>
            </w:tcMar>
          </w:tcPr>
          <w:p w14:paraId="043E3A70"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detention in police custody. (Article 5)</w:t>
            </w:r>
          </w:p>
        </w:tc>
        <w:tc>
          <w:tcPr>
            <w:tcW w:w="5199" w:type="dxa"/>
            <w:tcMar>
              <w:top w:w="113" w:type="dxa"/>
              <w:bottom w:w="113" w:type="dxa"/>
            </w:tcMar>
          </w:tcPr>
          <w:p w14:paraId="6254923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agreed on in friendly settlement paid.</w:t>
            </w:r>
          </w:p>
          <w:p w14:paraId="6179EBF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40"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w:t>
            </w:r>
          </w:p>
        </w:tc>
      </w:tr>
      <w:tr w:rsidR="0096599E" w:rsidRPr="00E8077A" w14:paraId="5F4E848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79BBD5F" w14:textId="77777777" w:rsidR="0096599E" w:rsidRPr="00E8077A" w:rsidRDefault="0096599E" w:rsidP="008B3198">
            <w:pPr>
              <w:jc w:val="center"/>
              <w:rPr>
                <w:rFonts w:eastAsiaTheme="minorEastAsia"/>
                <w:b w:val="0"/>
                <w:bCs w:val="0"/>
                <w:sz w:val="20"/>
                <w:szCs w:val="20"/>
              </w:rPr>
            </w:pPr>
            <w:hyperlink r:id="rId141" w:history="1">
              <w:r w:rsidRPr="00E8077A">
                <w:rPr>
                  <w:rStyle w:val="Hyperlink"/>
                  <w:rFonts w:eastAsiaTheme="minorEastAsia"/>
                  <w:b w:val="0"/>
                  <w:bCs w:val="0"/>
                  <w:sz w:val="20"/>
                  <w:szCs w:val="20"/>
                </w:rPr>
                <w:t xml:space="preserve"> </w:t>
              </w:r>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2005)19</w:t>
              </w:r>
            </w:hyperlink>
          </w:p>
        </w:tc>
        <w:tc>
          <w:tcPr>
            <w:tcW w:w="1514" w:type="dxa"/>
            <w:tcMar>
              <w:top w:w="113" w:type="dxa"/>
              <w:bottom w:w="113" w:type="dxa"/>
            </w:tcMar>
          </w:tcPr>
          <w:p w14:paraId="1CBCB2E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TUR / </w:t>
            </w:r>
            <w:proofErr w:type="spellStart"/>
            <w:r w:rsidRPr="00E8077A">
              <w:rPr>
                <w:rFonts w:eastAsiaTheme="minorEastAsia"/>
                <w:b/>
                <w:bCs/>
                <w:sz w:val="20"/>
                <w:szCs w:val="20"/>
              </w:rPr>
              <w:t>Tuncay</w:t>
            </w:r>
            <w:proofErr w:type="spellEnd"/>
            <w:r w:rsidRPr="00E8077A">
              <w:rPr>
                <w:rFonts w:eastAsiaTheme="minorEastAsia"/>
                <w:b/>
                <w:bCs/>
                <w:sz w:val="20"/>
                <w:szCs w:val="20"/>
              </w:rPr>
              <w:t xml:space="preserve"> </w:t>
            </w:r>
            <w:proofErr w:type="spellStart"/>
            <w:r w:rsidRPr="00E8077A">
              <w:rPr>
                <w:rFonts w:eastAsiaTheme="minorEastAsia"/>
                <w:b/>
                <w:bCs/>
                <w:sz w:val="20"/>
                <w:szCs w:val="20"/>
              </w:rPr>
              <w:t>Özlem</w:t>
            </w:r>
            <w:proofErr w:type="spellEnd"/>
            <w:r w:rsidRPr="00E8077A">
              <w:rPr>
                <w:rFonts w:eastAsiaTheme="minorEastAsia"/>
                <w:b/>
                <w:bCs/>
                <w:sz w:val="20"/>
                <w:szCs w:val="20"/>
              </w:rPr>
              <w:t xml:space="preserve"> Kaya</w:t>
            </w:r>
          </w:p>
        </w:tc>
        <w:tc>
          <w:tcPr>
            <w:tcW w:w="1120" w:type="dxa"/>
            <w:tcMar>
              <w:top w:w="113" w:type="dxa"/>
              <w:bottom w:w="113" w:type="dxa"/>
            </w:tcMar>
          </w:tcPr>
          <w:p w14:paraId="0E2886D7"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 31733/96</w:t>
            </w:r>
          </w:p>
        </w:tc>
        <w:tc>
          <w:tcPr>
            <w:tcW w:w="1334" w:type="dxa"/>
            <w:tcMar>
              <w:top w:w="113" w:type="dxa"/>
              <w:left w:w="0" w:type="dxa"/>
              <w:bottom w:w="113" w:type="dxa"/>
              <w:right w:w="0" w:type="dxa"/>
            </w:tcMar>
          </w:tcPr>
          <w:p w14:paraId="43C992B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08/11/2001</w:t>
            </w:r>
          </w:p>
          <w:p w14:paraId="270D46B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435E15E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ascii="Calibri" w:eastAsia="Calibri" w:hAnsi="Calibri" w:cs="Calibri"/>
                <w:b/>
                <w:bCs/>
                <w:i/>
                <w:iCs/>
                <w:color w:val="000000" w:themeColor="text1"/>
                <w:sz w:val="20"/>
                <w:szCs w:val="20"/>
              </w:rPr>
              <w:t>Protection of rights in detention and access to and effective functioning of justice</w:t>
            </w:r>
            <w:r w:rsidRPr="00E8077A">
              <w:rPr>
                <w:rFonts w:ascii="Calibri" w:eastAsia="Calibri" w:hAnsi="Calibri" w:cs="Calibri"/>
                <w:i/>
                <w:iCs/>
                <w:color w:val="000000" w:themeColor="text1"/>
                <w:sz w:val="20"/>
                <w:szCs w:val="20"/>
              </w:rPr>
              <w:t>: Excessive length of detention in police custody, lack of a judicial remedy to challenge the lawfulness of detention;</w:t>
            </w:r>
            <w:r w:rsidRPr="00E8077A">
              <w:rPr>
                <w:rFonts w:eastAsiaTheme="minorEastAsia"/>
                <w:i/>
                <w:iCs/>
                <w:sz w:val="20"/>
                <w:szCs w:val="20"/>
              </w:rPr>
              <w:t xml:space="preserve"> lack of independence and impartiality of State Security Courts; lack of assistance by a lawyer. (Articles 5 §1+3 and 6§1)</w:t>
            </w:r>
          </w:p>
        </w:tc>
        <w:tc>
          <w:tcPr>
            <w:tcW w:w="5199" w:type="dxa"/>
            <w:tcMar>
              <w:top w:w="113" w:type="dxa"/>
              <w:bottom w:w="113" w:type="dxa"/>
            </w:tcMar>
          </w:tcPr>
          <w:p w14:paraId="0B7BD0D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agreed on in friendly settlement paid.</w:t>
            </w:r>
          </w:p>
          <w:p w14:paraId="28083E66"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42"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w:t>
            </w:r>
            <w:proofErr w:type="spellStart"/>
            <w:r w:rsidRPr="00E8077A">
              <w:rPr>
                <w:rFonts w:eastAsiaTheme="minorEastAsia"/>
                <w:sz w:val="20"/>
                <w:szCs w:val="20"/>
              </w:rPr>
              <w:t>Others.and</w:t>
            </w:r>
            <w:proofErr w:type="spellEnd"/>
            <w:r w:rsidRPr="00E8077A">
              <w:rPr>
                <w:rFonts w:eastAsiaTheme="minorEastAsia"/>
                <w:sz w:val="20"/>
                <w:szCs w:val="20"/>
              </w:rPr>
              <w:t xml:space="preserve"> </w:t>
            </w:r>
            <w:hyperlink r:id="rId143"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(99)555</w:t>
              </w:r>
            </w:hyperlink>
            <w:r w:rsidRPr="00E8077A">
              <w:rPr>
                <w:rFonts w:eastAsiaTheme="minorEastAsia"/>
                <w:sz w:val="20"/>
                <w:szCs w:val="20"/>
              </w:rPr>
              <w:t xml:space="preserve"> in </w:t>
            </w:r>
            <w:proofErr w:type="spellStart"/>
            <w:r w:rsidRPr="00E8077A">
              <w:rPr>
                <w:rFonts w:eastAsiaTheme="minorEastAsia"/>
                <w:sz w:val="20"/>
                <w:szCs w:val="20"/>
              </w:rPr>
              <w:t>Ciraklar</w:t>
            </w:r>
            <w:proofErr w:type="spellEnd"/>
            <w:r w:rsidRPr="00E8077A">
              <w:rPr>
                <w:rFonts w:eastAsiaTheme="minorEastAsia"/>
                <w:sz w:val="20"/>
                <w:szCs w:val="20"/>
              </w:rPr>
              <w:t>.</w:t>
            </w:r>
          </w:p>
        </w:tc>
      </w:tr>
      <w:tr w:rsidR="0096599E" w:rsidRPr="00E8077A" w14:paraId="66FE41C9"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2400996" w14:textId="77777777" w:rsidR="0096599E" w:rsidRPr="00E8077A" w:rsidRDefault="0096599E" w:rsidP="008B3198">
            <w:pPr>
              <w:jc w:val="center"/>
              <w:rPr>
                <w:rFonts w:eastAsiaTheme="minorEastAsia"/>
                <w:b w:val="0"/>
                <w:bCs w:val="0"/>
                <w:sz w:val="20"/>
                <w:szCs w:val="20"/>
              </w:rPr>
            </w:pPr>
            <w:hyperlink r:id="rId144"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2005)18</w:t>
              </w:r>
            </w:hyperlink>
          </w:p>
        </w:tc>
        <w:tc>
          <w:tcPr>
            <w:tcW w:w="1514" w:type="dxa"/>
            <w:tcMar>
              <w:top w:w="113" w:type="dxa"/>
              <w:bottom w:w="113" w:type="dxa"/>
            </w:tcMar>
          </w:tcPr>
          <w:p w14:paraId="4DBC9CB4"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Ülger</w:t>
            </w:r>
            <w:proofErr w:type="spellEnd"/>
          </w:p>
        </w:tc>
        <w:tc>
          <w:tcPr>
            <w:tcW w:w="1120" w:type="dxa"/>
            <w:tcMar>
              <w:top w:w="113" w:type="dxa"/>
              <w:bottom w:w="113" w:type="dxa"/>
            </w:tcMar>
          </w:tcPr>
          <w:p w14:paraId="57D47DB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28505/95</w:t>
            </w:r>
          </w:p>
        </w:tc>
        <w:tc>
          <w:tcPr>
            <w:tcW w:w="1334" w:type="dxa"/>
            <w:tcMar>
              <w:top w:w="113" w:type="dxa"/>
              <w:left w:w="0" w:type="dxa"/>
              <w:bottom w:w="113" w:type="dxa"/>
              <w:right w:w="0" w:type="dxa"/>
            </w:tcMar>
          </w:tcPr>
          <w:p w14:paraId="0DE84EB2"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28/03/2002</w:t>
            </w:r>
          </w:p>
          <w:p w14:paraId="241FBB63"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70648BB2"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rights in detention</w:t>
            </w:r>
            <w:r w:rsidRPr="00E8077A">
              <w:rPr>
                <w:rFonts w:eastAsiaTheme="minorEastAsia"/>
                <w:i/>
                <w:iCs/>
                <w:sz w:val="20"/>
                <w:szCs w:val="20"/>
              </w:rPr>
              <w:t>: Excessive length of detention in police custody, lack of a judicial remedy to challenge the lawfulness of detention; inability to claim compensation for unlawful detention. (Article 5 §§1+3+5)</w:t>
            </w:r>
          </w:p>
        </w:tc>
        <w:tc>
          <w:tcPr>
            <w:tcW w:w="5199" w:type="dxa"/>
            <w:tcMar>
              <w:top w:w="113" w:type="dxa"/>
              <w:bottom w:w="113" w:type="dxa"/>
            </w:tcMar>
          </w:tcPr>
          <w:p w14:paraId="5C50177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agreed on in friendly settlement paid.</w:t>
            </w:r>
          </w:p>
          <w:p w14:paraId="07A1D89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45"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w:t>
            </w:r>
          </w:p>
        </w:tc>
      </w:tr>
      <w:tr w:rsidR="0096599E" w:rsidRPr="00E8077A" w14:paraId="06C0D16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432EB9AD" w14:textId="77777777" w:rsidR="0096599E" w:rsidRPr="00E8077A" w:rsidRDefault="0096599E" w:rsidP="008B3198">
            <w:pPr>
              <w:jc w:val="center"/>
              <w:rPr>
                <w:rFonts w:eastAsiaTheme="minorEastAsia"/>
                <w:b w:val="0"/>
                <w:bCs w:val="0"/>
                <w:sz w:val="20"/>
                <w:szCs w:val="20"/>
              </w:rPr>
            </w:pPr>
            <w:proofErr w:type="spellStart"/>
            <w:proofErr w:type="gramStart"/>
            <w:r w:rsidRPr="00E8077A">
              <w:rPr>
                <w:rFonts w:eastAsiaTheme="minorEastAsia"/>
                <w:sz w:val="20"/>
                <w:szCs w:val="20"/>
              </w:rPr>
              <w:t>ResDH</w:t>
            </w:r>
            <w:proofErr w:type="spellEnd"/>
            <w:r w:rsidRPr="00E8077A">
              <w:rPr>
                <w:rFonts w:eastAsiaTheme="minorEastAsia"/>
                <w:sz w:val="20"/>
                <w:szCs w:val="20"/>
              </w:rPr>
              <w:t>(</w:t>
            </w:r>
            <w:proofErr w:type="gramEnd"/>
            <w:r w:rsidRPr="00E8077A">
              <w:rPr>
                <w:rFonts w:eastAsiaTheme="minorEastAsia"/>
                <w:sz w:val="20"/>
                <w:szCs w:val="20"/>
              </w:rPr>
              <w:t>2005)116</w:t>
            </w:r>
          </w:p>
        </w:tc>
        <w:tc>
          <w:tcPr>
            <w:tcW w:w="1514" w:type="dxa"/>
            <w:tcMar>
              <w:top w:w="113" w:type="dxa"/>
              <w:bottom w:w="113" w:type="dxa"/>
            </w:tcMar>
          </w:tcPr>
          <w:p w14:paraId="7295ECC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TUR / Yilmaz and 25 other cases</w:t>
            </w:r>
          </w:p>
        </w:tc>
        <w:tc>
          <w:tcPr>
            <w:tcW w:w="1120" w:type="dxa"/>
            <w:tcMar>
              <w:top w:w="113" w:type="dxa"/>
              <w:bottom w:w="113" w:type="dxa"/>
            </w:tcMar>
          </w:tcPr>
          <w:p w14:paraId="7CA95A5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19308/92+</w:t>
            </w:r>
          </w:p>
        </w:tc>
        <w:tc>
          <w:tcPr>
            <w:tcW w:w="1334" w:type="dxa"/>
            <w:tcMar>
              <w:top w:w="113" w:type="dxa"/>
              <w:left w:w="0" w:type="dxa"/>
              <w:bottom w:w="113" w:type="dxa"/>
              <w:right w:w="0" w:type="dxa"/>
            </w:tcMar>
          </w:tcPr>
          <w:p w14:paraId="07FBC9E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10/04/2001</w:t>
            </w:r>
          </w:p>
          <w:p w14:paraId="617D2DA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settlements</w:t>
            </w:r>
          </w:p>
        </w:tc>
        <w:tc>
          <w:tcPr>
            <w:tcW w:w="3734" w:type="dxa"/>
            <w:tcMar>
              <w:top w:w="113" w:type="dxa"/>
              <w:bottom w:w="113" w:type="dxa"/>
            </w:tcMar>
          </w:tcPr>
          <w:p w14:paraId="1A4C78B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property</w:t>
            </w:r>
            <w:r w:rsidRPr="00E8077A">
              <w:rPr>
                <w:rFonts w:eastAsiaTheme="minorEastAsia"/>
                <w:i/>
                <w:iCs/>
                <w:sz w:val="20"/>
                <w:szCs w:val="20"/>
              </w:rPr>
              <w:t xml:space="preserve">: Disproportionate interference due to the administration’s delay in paying additional compensation </w:t>
            </w:r>
            <w:r w:rsidRPr="00E8077A">
              <w:rPr>
                <w:rFonts w:eastAsiaTheme="minorEastAsia"/>
                <w:i/>
                <w:iCs/>
                <w:sz w:val="20"/>
                <w:szCs w:val="20"/>
              </w:rPr>
              <w:lastRenderedPageBreak/>
              <w:t xml:space="preserve">for expropriation </w:t>
            </w:r>
            <w:proofErr w:type="gramStart"/>
            <w:r w:rsidRPr="00E8077A">
              <w:rPr>
                <w:rFonts w:eastAsiaTheme="minorEastAsia"/>
                <w:i/>
                <w:iCs/>
                <w:sz w:val="20"/>
                <w:szCs w:val="20"/>
              </w:rPr>
              <w:t>with regard to</w:t>
            </w:r>
            <w:proofErr w:type="gramEnd"/>
            <w:r w:rsidRPr="00E8077A">
              <w:rPr>
                <w:rFonts w:eastAsiaTheme="minorEastAsia"/>
                <w:i/>
                <w:iCs/>
                <w:sz w:val="20"/>
                <w:szCs w:val="20"/>
              </w:rPr>
              <w:t xml:space="preserve"> the difference between the default interest rate and the average inflation rate. (Article 1 of Protocol No. 1)</w:t>
            </w:r>
          </w:p>
        </w:tc>
        <w:tc>
          <w:tcPr>
            <w:tcW w:w="5199" w:type="dxa"/>
            <w:tcMar>
              <w:top w:w="113" w:type="dxa"/>
              <w:bottom w:w="113" w:type="dxa"/>
            </w:tcMar>
          </w:tcPr>
          <w:p w14:paraId="02BFEEA8"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lastRenderedPageBreak/>
              <w:t>Individual measures</w:t>
            </w:r>
            <w:r w:rsidRPr="00E8077A">
              <w:rPr>
                <w:rFonts w:eastAsiaTheme="minorEastAsia"/>
                <w:sz w:val="20"/>
                <w:szCs w:val="20"/>
              </w:rPr>
              <w:t>: Just satisfaction in respect of pecuniary and non-pecuniary damage paid as agreed on in the friendly settlements.</w:t>
            </w:r>
          </w:p>
          <w:p w14:paraId="18336545"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color w:val="333333"/>
                <w:sz w:val="20"/>
                <w:szCs w:val="20"/>
                <w:u w:val="single"/>
              </w:rPr>
              <w:lastRenderedPageBreak/>
              <w:t>General measures</w:t>
            </w:r>
            <w:r w:rsidRPr="00E8077A">
              <w:rPr>
                <w:rFonts w:eastAsiaTheme="minorEastAsia"/>
                <w:color w:val="333333"/>
                <w:sz w:val="20"/>
                <w:szCs w:val="20"/>
              </w:rPr>
              <w:t xml:space="preserve">: See </w:t>
            </w:r>
            <w:hyperlink r:id="rId146"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(2001)70</w:t>
              </w:r>
            </w:hyperlink>
            <w:r w:rsidRPr="00E8077A">
              <w:rPr>
                <w:rFonts w:eastAsiaTheme="minorEastAsia"/>
                <w:color w:val="333333"/>
                <w:sz w:val="20"/>
                <w:szCs w:val="20"/>
              </w:rPr>
              <w:t xml:space="preserve"> and </w:t>
            </w:r>
            <w:hyperlink r:id="rId147"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(2001)71</w:t>
              </w:r>
            </w:hyperlink>
            <w:r w:rsidRPr="00E8077A">
              <w:rPr>
                <w:rFonts w:eastAsiaTheme="minorEastAsia"/>
                <w:color w:val="333333"/>
                <w:sz w:val="20"/>
                <w:szCs w:val="20"/>
              </w:rPr>
              <w:t xml:space="preserve"> in Aka and </w:t>
            </w:r>
            <w:proofErr w:type="spellStart"/>
            <w:r w:rsidRPr="00E8077A">
              <w:rPr>
                <w:rFonts w:eastAsiaTheme="minorEastAsia"/>
                <w:color w:val="333333"/>
                <w:sz w:val="20"/>
                <w:szCs w:val="20"/>
              </w:rPr>
              <w:t>Akkus</w:t>
            </w:r>
            <w:proofErr w:type="spellEnd"/>
            <w:r w:rsidRPr="00E8077A">
              <w:rPr>
                <w:rFonts w:eastAsiaTheme="minorEastAsia"/>
                <w:color w:val="333333"/>
                <w:sz w:val="20"/>
                <w:szCs w:val="20"/>
              </w:rPr>
              <w:t>. The judgment was published and sent out to the authorities directly concerned.</w:t>
            </w:r>
          </w:p>
        </w:tc>
      </w:tr>
      <w:tr w:rsidR="0096599E" w:rsidRPr="00E8077A" w14:paraId="237CF865"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E2F0669" w14:textId="77777777" w:rsidR="0096599E" w:rsidRPr="00E8077A" w:rsidRDefault="0096599E" w:rsidP="008B3198">
            <w:pPr>
              <w:jc w:val="center"/>
              <w:rPr>
                <w:rFonts w:eastAsiaTheme="minorEastAsia"/>
                <w:b w:val="0"/>
                <w:bCs w:val="0"/>
                <w:sz w:val="20"/>
                <w:szCs w:val="20"/>
              </w:rPr>
            </w:pPr>
            <w:hyperlink r:id="rId14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2005)14</w:t>
              </w:r>
            </w:hyperlink>
          </w:p>
        </w:tc>
        <w:tc>
          <w:tcPr>
            <w:tcW w:w="1514" w:type="dxa"/>
            <w:tcMar>
              <w:top w:w="113" w:type="dxa"/>
              <w:bottom w:w="113" w:type="dxa"/>
            </w:tcMar>
          </w:tcPr>
          <w:p w14:paraId="5D15AC6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TUR / </w:t>
            </w:r>
            <w:proofErr w:type="spellStart"/>
            <w:r w:rsidRPr="00E8077A">
              <w:rPr>
                <w:rFonts w:eastAsiaTheme="minorEastAsia"/>
                <w:b/>
                <w:bCs/>
                <w:sz w:val="20"/>
                <w:szCs w:val="20"/>
              </w:rPr>
              <w:t>Yolcu</w:t>
            </w:r>
            <w:proofErr w:type="spellEnd"/>
          </w:p>
        </w:tc>
        <w:tc>
          <w:tcPr>
            <w:tcW w:w="1120" w:type="dxa"/>
            <w:tcMar>
              <w:top w:w="113" w:type="dxa"/>
              <w:bottom w:w="113" w:type="dxa"/>
            </w:tcMar>
          </w:tcPr>
          <w:p w14:paraId="2382F4F5"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34684/97</w:t>
            </w:r>
          </w:p>
        </w:tc>
        <w:tc>
          <w:tcPr>
            <w:tcW w:w="1334" w:type="dxa"/>
            <w:tcMar>
              <w:top w:w="113" w:type="dxa"/>
              <w:left w:w="0" w:type="dxa"/>
              <w:bottom w:w="113" w:type="dxa"/>
              <w:right w:w="0" w:type="dxa"/>
            </w:tcMar>
          </w:tcPr>
          <w:p w14:paraId="71FC2E2C"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05/02/2002</w:t>
            </w:r>
          </w:p>
          <w:p w14:paraId="72843FA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568AB246"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E8077A">
              <w:rPr>
                <w:rFonts w:eastAsiaTheme="minorEastAsia"/>
                <w:b/>
                <w:bCs/>
                <w:i/>
                <w:iCs/>
                <w:sz w:val="20"/>
                <w:szCs w:val="20"/>
              </w:rPr>
              <w:t>Protection of rights in detention and access to and effective functioning of justice</w:t>
            </w:r>
            <w:r w:rsidRPr="00E8077A">
              <w:rPr>
                <w:rFonts w:eastAsiaTheme="minorEastAsia"/>
                <w:i/>
                <w:iCs/>
                <w:sz w:val="20"/>
                <w:szCs w:val="20"/>
              </w:rPr>
              <w:t>: Excessive length of detention in police custody and lack of legal assistance during questioning. (Articles 5 and 6 §1)</w:t>
            </w:r>
          </w:p>
        </w:tc>
        <w:tc>
          <w:tcPr>
            <w:tcW w:w="5199" w:type="dxa"/>
            <w:tcMar>
              <w:top w:w="113" w:type="dxa"/>
              <w:bottom w:w="113" w:type="dxa"/>
            </w:tcMar>
          </w:tcPr>
          <w:p w14:paraId="21E601B8"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agreed on in friendly settlement paid.</w:t>
            </w:r>
          </w:p>
          <w:p w14:paraId="0FDCC4F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49"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(2002)110</w:t>
              </w:r>
            </w:hyperlink>
            <w:r w:rsidRPr="00E8077A">
              <w:rPr>
                <w:rFonts w:eastAsiaTheme="minorEastAsia"/>
                <w:sz w:val="20"/>
                <w:szCs w:val="20"/>
              </w:rPr>
              <w:t xml:space="preserve"> in </w:t>
            </w:r>
            <w:proofErr w:type="spellStart"/>
            <w:r w:rsidRPr="00E8077A">
              <w:rPr>
                <w:rFonts w:eastAsiaTheme="minorEastAsia"/>
                <w:sz w:val="20"/>
                <w:szCs w:val="20"/>
              </w:rPr>
              <w:t>Sakik</w:t>
            </w:r>
            <w:proofErr w:type="spellEnd"/>
            <w:r w:rsidRPr="00E8077A">
              <w:rPr>
                <w:rFonts w:eastAsiaTheme="minorEastAsia"/>
                <w:sz w:val="20"/>
                <w:szCs w:val="20"/>
              </w:rPr>
              <w:t xml:space="preserve"> and Others.</w:t>
            </w:r>
          </w:p>
        </w:tc>
      </w:tr>
      <w:tr w:rsidR="0096599E" w:rsidRPr="00E8077A" w14:paraId="24E8393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C520B2B" w14:textId="77777777" w:rsidR="0096599E" w:rsidRPr="00E8077A" w:rsidRDefault="0096599E" w:rsidP="008B3198">
            <w:pPr>
              <w:jc w:val="center"/>
              <w:rPr>
                <w:rFonts w:eastAsiaTheme="minorEastAsia"/>
                <w:b w:val="0"/>
                <w:bCs w:val="0"/>
                <w:sz w:val="20"/>
                <w:szCs w:val="20"/>
              </w:rPr>
            </w:pPr>
            <w:hyperlink r:id="rId150"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2005)99</w:t>
              </w:r>
            </w:hyperlink>
          </w:p>
        </w:tc>
        <w:tc>
          <w:tcPr>
            <w:tcW w:w="1514" w:type="dxa"/>
            <w:tcMar>
              <w:top w:w="113" w:type="dxa"/>
              <w:bottom w:w="113" w:type="dxa"/>
            </w:tcMar>
          </w:tcPr>
          <w:p w14:paraId="4283273E"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UK / B.B.</w:t>
            </w:r>
          </w:p>
        </w:tc>
        <w:tc>
          <w:tcPr>
            <w:tcW w:w="1120" w:type="dxa"/>
            <w:tcMar>
              <w:top w:w="113" w:type="dxa"/>
              <w:bottom w:w="113" w:type="dxa"/>
            </w:tcMar>
          </w:tcPr>
          <w:p w14:paraId="3C855F53"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53760/00</w:t>
            </w:r>
          </w:p>
        </w:tc>
        <w:tc>
          <w:tcPr>
            <w:tcW w:w="1334" w:type="dxa"/>
            <w:tcMar>
              <w:top w:w="113" w:type="dxa"/>
              <w:left w:w="0" w:type="dxa"/>
              <w:bottom w:w="113" w:type="dxa"/>
              <w:right w:w="0" w:type="dxa"/>
            </w:tcMar>
          </w:tcPr>
          <w:p w14:paraId="63A6B8E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07/07/2004</w:t>
            </w:r>
          </w:p>
          <w:p w14:paraId="0E10A09C"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10/02/2004</w:t>
            </w:r>
          </w:p>
        </w:tc>
        <w:tc>
          <w:tcPr>
            <w:tcW w:w="3734" w:type="dxa"/>
            <w:tcMar>
              <w:top w:w="113" w:type="dxa"/>
              <w:bottom w:w="113" w:type="dxa"/>
            </w:tcMar>
          </w:tcPr>
          <w:p w14:paraId="2EEE2B9B"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Discrimination / protection of private life</w:t>
            </w:r>
            <w:r w:rsidRPr="00E8077A">
              <w:rPr>
                <w:rFonts w:eastAsiaTheme="minorEastAsia"/>
                <w:i/>
                <w:iCs/>
                <w:sz w:val="20"/>
                <w:szCs w:val="20"/>
              </w:rPr>
              <w:t xml:space="preserve">: Discriminatory treatment on the ground of the applicant’s sexual orientation due to this indictment for committing homosexual acts with a minor </w:t>
            </w:r>
            <w:proofErr w:type="gramStart"/>
            <w:r w:rsidRPr="00E8077A">
              <w:rPr>
                <w:rFonts w:eastAsiaTheme="minorEastAsia"/>
                <w:i/>
                <w:iCs/>
                <w:sz w:val="20"/>
                <w:szCs w:val="20"/>
              </w:rPr>
              <w:t>on the basis of</w:t>
            </w:r>
            <w:proofErr w:type="gramEnd"/>
            <w:r w:rsidRPr="00E8077A">
              <w:rPr>
                <w:rFonts w:eastAsiaTheme="minorEastAsia"/>
                <w:i/>
                <w:iCs/>
                <w:sz w:val="20"/>
                <w:szCs w:val="20"/>
              </w:rPr>
              <w:t xml:space="preserve"> legal provisions fixing different ages of consent for heterosexual and homosexual acts. (Article 14 in conjunction with 8)</w:t>
            </w:r>
          </w:p>
        </w:tc>
        <w:tc>
          <w:tcPr>
            <w:tcW w:w="5199" w:type="dxa"/>
            <w:tcMar>
              <w:top w:w="113" w:type="dxa"/>
              <w:bottom w:w="113" w:type="dxa"/>
            </w:tcMar>
          </w:tcPr>
          <w:p w14:paraId="020BB63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Just satisfaction in respect of non-pecuniary damage paid. The applicant had formally been acquitted in 1999. In his defence, he also cited the case UK / Sutherland (25186/94).</w:t>
            </w:r>
          </w:p>
          <w:p w14:paraId="165A652D"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The Sexual Offences Act of was amended in 2001 to reduce the age of consent for homosexual acts to the same age as the age for heterosexual acts. The judgment was published and disseminated to the authorities concerned.</w:t>
            </w:r>
          </w:p>
        </w:tc>
      </w:tr>
      <w:tr w:rsidR="0096599E" w:rsidRPr="00E8077A" w14:paraId="34A9C3F1"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7BE85AA8" w14:textId="77777777" w:rsidR="0096599E" w:rsidRPr="00E8077A" w:rsidRDefault="0096599E" w:rsidP="008B3198">
            <w:pPr>
              <w:jc w:val="center"/>
              <w:rPr>
                <w:b w:val="0"/>
                <w:bCs w:val="0"/>
                <w:sz w:val="20"/>
                <w:szCs w:val="20"/>
              </w:rPr>
            </w:pPr>
            <w:hyperlink r:id="rId151"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w:t>
              </w:r>
              <w:r w:rsidRPr="00E8077A">
                <w:rPr>
                  <w:rStyle w:val="Hyperlink"/>
                  <w:rFonts w:eastAsiaTheme="minorEastAsia"/>
                  <w:b w:val="0"/>
                  <w:bCs w:val="0"/>
                  <w:sz w:val="20"/>
                  <w:szCs w:val="20"/>
                </w:rPr>
                <w:t>5</w:t>
              </w:r>
              <w:r w:rsidRPr="00E8077A">
                <w:rPr>
                  <w:rStyle w:val="Hyperlink"/>
                  <w:rFonts w:eastAsiaTheme="minorEastAsia"/>
                  <w:b w:val="0"/>
                  <w:bCs w:val="0"/>
                  <w:sz w:val="20"/>
                  <w:szCs w:val="20"/>
                </w:rPr>
                <w:t>)83</w:t>
              </w:r>
            </w:hyperlink>
          </w:p>
        </w:tc>
        <w:tc>
          <w:tcPr>
            <w:tcW w:w="1514" w:type="dxa"/>
            <w:tcMar>
              <w:top w:w="113" w:type="dxa"/>
              <w:bottom w:w="113" w:type="dxa"/>
            </w:tcMar>
          </w:tcPr>
          <w:p w14:paraId="1BEAD12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UK / Brown</w:t>
            </w:r>
          </w:p>
        </w:tc>
        <w:tc>
          <w:tcPr>
            <w:tcW w:w="1120" w:type="dxa"/>
            <w:tcMar>
              <w:top w:w="113" w:type="dxa"/>
              <w:bottom w:w="113" w:type="dxa"/>
            </w:tcMar>
          </w:tcPr>
          <w:p w14:paraId="1A666ADC" w14:textId="77777777" w:rsidR="0096599E" w:rsidRPr="00E8077A" w:rsidRDefault="0096599E" w:rsidP="008B3198">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8077A">
              <w:rPr>
                <w:rFonts w:eastAsiaTheme="minorEastAsia"/>
                <w:b/>
                <w:bCs/>
                <w:sz w:val="20"/>
                <w:szCs w:val="20"/>
              </w:rPr>
              <w:t>52770/99</w:t>
            </w:r>
          </w:p>
        </w:tc>
        <w:tc>
          <w:tcPr>
            <w:tcW w:w="1334" w:type="dxa"/>
            <w:tcMar>
              <w:top w:w="113" w:type="dxa"/>
              <w:left w:w="0" w:type="dxa"/>
              <w:bottom w:w="113" w:type="dxa"/>
              <w:right w:w="0" w:type="dxa"/>
            </w:tcMar>
          </w:tcPr>
          <w:p w14:paraId="661E3B68"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29/07/2003</w:t>
            </w:r>
          </w:p>
          <w:p w14:paraId="30D9FB8B"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077A">
              <w:rPr>
                <w:rFonts w:eastAsiaTheme="minorEastAsia"/>
                <w:sz w:val="20"/>
                <w:szCs w:val="20"/>
              </w:rPr>
              <w:t>Friendly settlement</w:t>
            </w:r>
          </w:p>
        </w:tc>
        <w:tc>
          <w:tcPr>
            <w:tcW w:w="3734" w:type="dxa"/>
            <w:tcMar>
              <w:top w:w="113" w:type="dxa"/>
              <w:bottom w:w="113" w:type="dxa"/>
            </w:tcMar>
          </w:tcPr>
          <w:p w14:paraId="3593D984"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rPr>
            </w:pPr>
            <w:r w:rsidRPr="00E8077A">
              <w:rPr>
                <w:rFonts w:eastAsiaTheme="minorEastAsia"/>
                <w:b/>
                <w:bCs/>
                <w:i/>
                <w:iCs/>
                <w:sz w:val="20"/>
                <w:szCs w:val="20"/>
              </w:rPr>
              <w:t>Protection of private life / discrimination</w:t>
            </w:r>
            <w:r w:rsidRPr="00E8077A">
              <w:rPr>
                <w:rFonts w:eastAsiaTheme="minorEastAsia"/>
                <w:i/>
                <w:iCs/>
                <w:sz w:val="20"/>
                <w:szCs w:val="20"/>
              </w:rPr>
              <w:t>: Investigation into the applicant’s sexual orientation and his discharge from the Royal Air Force pursuant to the Ministry of Defence’s policy. (Articles 8 as well as 8 in conjunction with 14)</w:t>
            </w:r>
          </w:p>
        </w:tc>
        <w:tc>
          <w:tcPr>
            <w:tcW w:w="5199" w:type="dxa"/>
            <w:tcMar>
              <w:top w:w="113" w:type="dxa"/>
              <w:bottom w:w="113" w:type="dxa"/>
            </w:tcMar>
          </w:tcPr>
          <w:p w14:paraId="040C6483"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Amount of just satisfaction agreed on in the friendly settlement paid.</w:t>
            </w:r>
          </w:p>
          <w:p w14:paraId="6A78BAF9"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52" w:history="1">
              <w:proofErr w:type="spellStart"/>
              <w:r w:rsidRPr="00E8077A">
                <w:rPr>
                  <w:rStyle w:val="Hyperlink"/>
                  <w:rFonts w:eastAsiaTheme="minorEastAsia"/>
                  <w:sz w:val="20"/>
                  <w:szCs w:val="20"/>
                </w:rPr>
                <w:t>ResDH</w:t>
              </w:r>
              <w:proofErr w:type="spellEnd"/>
              <w:r w:rsidRPr="00E8077A">
                <w:rPr>
                  <w:rStyle w:val="Hyperlink"/>
                  <w:rFonts w:eastAsiaTheme="minorEastAsia"/>
                  <w:sz w:val="20"/>
                  <w:szCs w:val="20"/>
                </w:rPr>
                <w:t>(2002)35</w:t>
              </w:r>
            </w:hyperlink>
            <w:r w:rsidRPr="00E8077A">
              <w:rPr>
                <w:rFonts w:eastAsiaTheme="minorEastAsia"/>
                <w:sz w:val="20"/>
                <w:szCs w:val="20"/>
              </w:rPr>
              <w:t xml:space="preserve"> in Smith and Grady; the ban of homosexuals serving in the armed forces was abandoned in 2000.</w:t>
            </w:r>
          </w:p>
        </w:tc>
      </w:tr>
      <w:tr w:rsidR="0096599E" w:rsidRPr="00E8077A" w14:paraId="1EA2CDA3"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FCEB416" w14:textId="77777777" w:rsidR="0096599E" w:rsidRPr="00E8077A" w:rsidRDefault="0096599E" w:rsidP="008B3198">
            <w:pPr>
              <w:jc w:val="center"/>
              <w:rPr>
                <w:rFonts w:eastAsiaTheme="minorEastAsia"/>
                <w:b w:val="0"/>
                <w:bCs w:val="0"/>
                <w:sz w:val="20"/>
                <w:szCs w:val="20"/>
              </w:rPr>
            </w:pPr>
            <w:proofErr w:type="spellStart"/>
            <w:proofErr w:type="gramStart"/>
            <w:r w:rsidRPr="00E8077A">
              <w:rPr>
                <w:rFonts w:eastAsiaTheme="minorEastAsia"/>
                <w:sz w:val="20"/>
                <w:szCs w:val="20"/>
              </w:rPr>
              <w:t>ResDH</w:t>
            </w:r>
            <w:proofErr w:type="spellEnd"/>
            <w:r w:rsidRPr="00E8077A">
              <w:rPr>
                <w:rFonts w:eastAsiaTheme="minorEastAsia"/>
                <w:sz w:val="20"/>
                <w:szCs w:val="20"/>
              </w:rPr>
              <w:t>(</w:t>
            </w:r>
            <w:proofErr w:type="gramEnd"/>
            <w:r w:rsidRPr="00E8077A">
              <w:rPr>
                <w:rFonts w:eastAsiaTheme="minorEastAsia"/>
                <w:sz w:val="20"/>
                <w:szCs w:val="20"/>
              </w:rPr>
              <w:t>2005)120</w:t>
            </w:r>
          </w:p>
        </w:tc>
        <w:tc>
          <w:tcPr>
            <w:tcW w:w="1514" w:type="dxa"/>
            <w:tcMar>
              <w:top w:w="113" w:type="dxa"/>
              <w:bottom w:w="113" w:type="dxa"/>
            </w:tcMar>
          </w:tcPr>
          <w:p w14:paraId="67DFB16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UK / </w:t>
            </w:r>
            <w:proofErr w:type="spellStart"/>
            <w:r w:rsidRPr="00E8077A">
              <w:rPr>
                <w:rFonts w:eastAsiaTheme="minorEastAsia"/>
                <w:b/>
                <w:bCs/>
                <w:sz w:val="20"/>
                <w:szCs w:val="20"/>
              </w:rPr>
              <w:t>Duyonov</w:t>
            </w:r>
            <w:proofErr w:type="spellEnd"/>
            <w:r w:rsidRPr="00E8077A">
              <w:rPr>
                <w:rFonts w:eastAsiaTheme="minorEastAsia"/>
                <w:b/>
                <w:bCs/>
                <w:sz w:val="20"/>
                <w:szCs w:val="20"/>
              </w:rPr>
              <w:t xml:space="preserve"> and Others </w:t>
            </w:r>
          </w:p>
        </w:tc>
        <w:tc>
          <w:tcPr>
            <w:tcW w:w="1120" w:type="dxa"/>
            <w:tcMar>
              <w:top w:w="113" w:type="dxa"/>
              <w:bottom w:w="113" w:type="dxa"/>
            </w:tcMar>
          </w:tcPr>
          <w:p w14:paraId="0BA53DD8"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36670/97</w:t>
            </w:r>
          </w:p>
        </w:tc>
        <w:tc>
          <w:tcPr>
            <w:tcW w:w="1334" w:type="dxa"/>
            <w:tcMar>
              <w:top w:w="113" w:type="dxa"/>
              <w:left w:w="0" w:type="dxa"/>
              <w:bottom w:w="113" w:type="dxa"/>
              <w:right w:w="0" w:type="dxa"/>
            </w:tcMar>
          </w:tcPr>
          <w:p w14:paraId="5D424C40"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02/10/2001</w:t>
            </w:r>
          </w:p>
          <w:p w14:paraId="537429B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2A710BA0"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Access to and effective functioning of justice</w:t>
            </w:r>
            <w:r w:rsidRPr="00E8077A">
              <w:rPr>
                <w:rFonts w:eastAsiaTheme="minorEastAsia"/>
                <w:i/>
                <w:iCs/>
                <w:sz w:val="20"/>
                <w:szCs w:val="20"/>
              </w:rPr>
              <w:t xml:space="preserve">: Refusal of legal aid to in appeal proceedings to the Privy Council of Gibraltar </w:t>
            </w:r>
            <w:proofErr w:type="gramStart"/>
            <w:r w:rsidRPr="00E8077A">
              <w:rPr>
                <w:rFonts w:eastAsiaTheme="minorEastAsia"/>
                <w:i/>
                <w:iCs/>
                <w:sz w:val="20"/>
                <w:szCs w:val="20"/>
              </w:rPr>
              <w:t>on the basis of</w:t>
            </w:r>
            <w:proofErr w:type="gramEnd"/>
            <w:r w:rsidRPr="00E8077A">
              <w:rPr>
                <w:rFonts w:eastAsiaTheme="minorEastAsia"/>
                <w:i/>
                <w:iCs/>
                <w:sz w:val="20"/>
                <w:szCs w:val="20"/>
              </w:rPr>
              <w:t xml:space="preserve"> the Legal Aid and Assistance Ordinance. (Article 6)</w:t>
            </w:r>
          </w:p>
        </w:tc>
        <w:tc>
          <w:tcPr>
            <w:tcW w:w="5199" w:type="dxa"/>
            <w:tcMar>
              <w:top w:w="113" w:type="dxa"/>
              <w:bottom w:w="113" w:type="dxa"/>
            </w:tcMar>
          </w:tcPr>
          <w:p w14:paraId="4DD7D12A"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sum provided for in the friendly settlement was paid.</w:t>
            </w:r>
          </w:p>
          <w:p w14:paraId="6B802281"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2DB89E6F"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96599E" w:rsidRPr="00E8077A" w14:paraId="6DBA787D"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66B79A5D" w14:textId="77777777" w:rsidR="0096599E" w:rsidRPr="00E8077A" w:rsidRDefault="0096599E" w:rsidP="008B3198">
            <w:pPr>
              <w:jc w:val="center"/>
              <w:rPr>
                <w:rFonts w:eastAsiaTheme="minorEastAsia"/>
                <w:b w:val="0"/>
                <w:bCs w:val="0"/>
                <w:sz w:val="20"/>
                <w:szCs w:val="20"/>
              </w:rPr>
            </w:pPr>
            <w:hyperlink r:id="rId153"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2005)111</w:t>
              </w:r>
            </w:hyperlink>
          </w:p>
        </w:tc>
        <w:tc>
          <w:tcPr>
            <w:tcW w:w="1514" w:type="dxa"/>
            <w:tcMar>
              <w:top w:w="113" w:type="dxa"/>
              <w:bottom w:w="113" w:type="dxa"/>
            </w:tcMar>
          </w:tcPr>
          <w:p w14:paraId="2CA9CBC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UK / Edwards </w:t>
            </w:r>
            <w:r w:rsidRPr="00E8077A">
              <w:rPr>
                <w:rFonts w:eastAsiaTheme="minorEastAsia"/>
                <w:b/>
                <w:bCs/>
                <w:sz w:val="20"/>
                <w:szCs w:val="20"/>
              </w:rPr>
              <w:lastRenderedPageBreak/>
              <w:t>and Others and 2 other cases</w:t>
            </w:r>
          </w:p>
        </w:tc>
        <w:tc>
          <w:tcPr>
            <w:tcW w:w="1120" w:type="dxa"/>
            <w:tcMar>
              <w:top w:w="113" w:type="dxa"/>
              <w:bottom w:w="113" w:type="dxa"/>
            </w:tcMar>
          </w:tcPr>
          <w:p w14:paraId="08FC9ED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lastRenderedPageBreak/>
              <w:t>38260/97+</w:t>
            </w:r>
          </w:p>
        </w:tc>
        <w:tc>
          <w:tcPr>
            <w:tcW w:w="1334" w:type="dxa"/>
            <w:tcMar>
              <w:top w:w="113" w:type="dxa"/>
              <w:left w:w="0" w:type="dxa"/>
              <w:bottom w:w="113" w:type="dxa"/>
              <w:right w:w="0" w:type="dxa"/>
            </w:tcMar>
          </w:tcPr>
          <w:p w14:paraId="5E6755E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16/11/2004</w:t>
            </w:r>
          </w:p>
          <w:p w14:paraId="3D56918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lastRenderedPageBreak/>
              <w:t>Friendly settlement</w:t>
            </w:r>
          </w:p>
        </w:tc>
        <w:tc>
          <w:tcPr>
            <w:tcW w:w="3734" w:type="dxa"/>
            <w:tcMar>
              <w:top w:w="113" w:type="dxa"/>
              <w:bottom w:w="113" w:type="dxa"/>
            </w:tcMar>
          </w:tcPr>
          <w:p w14:paraId="3D19940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lastRenderedPageBreak/>
              <w:t xml:space="preserve">Access to and effective functioning of </w:t>
            </w:r>
            <w:r w:rsidRPr="00E8077A">
              <w:rPr>
                <w:rFonts w:eastAsiaTheme="minorEastAsia"/>
                <w:b/>
                <w:bCs/>
                <w:i/>
                <w:iCs/>
                <w:sz w:val="20"/>
                <w:szCs w:val="20"/>
              </w:rPr>
              <w:lastRenderedPageBreak/>
              <w:t>justice and protection in detention</w:t>
            </w:r>
            <w:r w:rsidRPr="00E8077A">
              <w:rPr>
                <w:rFonts w:eastAsiaTheme="minorEastAsia"/>
                <w:i/>
                <w:iCs/>
                <w:sz w:val="20"/>
                <w:szCs w:val="20"/>
              </w:rPr>
              <w:t>: Unfair proceedings due to the lack of legal representation by counsel of one’s choice in proceedings for non-payment of local taxes or fines imposed by the Magistrates Court following conviction and subsequent detention on magistrates’ order. (Articles 6 §1 and 5 §3)</w:t>
            </w:r>
          </w:p>
        </w:tc>
        <w:tc>
          <w:tcPr>
            <w:tcW w:w="5199" w:type="dxa"/>
            <w:tcMar>
              <w:top w:w="113" w:type="dxa"/>
              <w:bottom w:w="113" w:type="dxa"/>
            </w:tcMar>
          </w:tcPr>
          <w:p w14:paraId="19509BE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rPr>
              <w:lastRenderedPageBreak/>
              <w:t>Individual measures</w:t>
            </w:r>
            <w:r w:rsidRPr="00E8077A">
              <w:rPr>
                <w:rFonts w:eastAsiaTheme="minorEastAsia"/>
                <w:sz w:val="20"/>
                <w:szCs w:val="20"/>
              </w:rPr>
              <w:t xml:space="preserve">: Sums provided for in the friendly </w:t>
            </w:r>
            <w:r w:rsidRPr="00E8077A">
              <w:rPr>
                <w:rFonts w:eastAsiaTheme="minorEastAsia"/>
                <w:sz w:val="20"/>
                <w:szCs w:val="20"/>
              </w:rPr>
              <w:lastRenderedPageBreak/>
              <w:t>settlement paid. The Government expressed its regrets.</w:t>
            </w:r>
          </w:p>
          <w:p w14:paraId="447A7C3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See </w:t>
            </w:r>
            <w:hyperlink r:id="rId154" w:history="1">
              <w:r w:rsidRPr="00E8077A">
                <w:rPr>
                  <w:rStyle w:val="Hyperlink"/>
                  <w:rFonts w:eastAsiaTheme="minorEastAsia"/>
                  <w:sz w:val="20"/>
                  <w:szCs w:val="20"/>
                </w:rPr>
                <w:t>DH(97)506</w:t>
              </w:r>
            </w:hyperlink>
            <w:r w:rsidRPr="00E8077A">
              <w:rPr>
                <w:rFonts w:eastAsiaTheme="minorEastAsia"/>
                <w:sz w:val="20"/>
                <w:szCs w:val="20"/>
              </w:rPr>
              <w:t xml:space="preserve"> in Benham, in particular the amendment of the Legal Advice and Assistance Regulations in 1997.</w:t>
            </w:r>
          </w:p>
          <w:p w14:paraId="29FCD8EC"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p w14:paraId="641AA861"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96599E" w:rsidRPr="00E8077A" w14:paraId="1EE1F10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25AD38CA" w14:textId="77777777" w:rsidR="0096599E" w:rsidRPr="00E8077A" w:rsidRDefault="0096599E" w:rsidP="008B3198">
            <w:pPr>
              <w:jc w:val="center"/>
              <w:rPr>
                <w:rFonts w:eastAsiaTheme="minorEastAsia"/>
                <w:b w:val="0"/>
                <w:bCs w:val="0"/>
                <w:sz w:val="20"/>
                <w:szCs w:val="20"/>
              </w:rPr>
            </w:pPr>
            <w:hyperlink r:id="rId155"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2005)68</w:t>
              </w:r>
            </w:hyperlink>
          </w:p>
        </w:tc>
        <w:tc>
          <w:tcPr>
            <w:tcW w:w="1514" w:type="dxa"/>
            <w:tcMar>
              <w:top w:w="113" w:type="dxa"/>
              <w:bottom w:w="113" w:type="dxa"/>
            </w:tcMar>
          </w:tcPr>
          <w:p w14:paraId="01686E1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 xml:space="preserve">UK / </w:t>
            </w:r>
            <w:proofErr w:type="spellStart"/>
            <w:r w:rsidRPr="00E8077A">
              <w:rPr>
                <w:rFonts w:eastAsiaTheme="minorEastAsia"/>
                <w:b/>
                <w:bCs/>
                <w:sz w:val="20"/>
                <w:szCs w:val="20"/>
              </w:rPr>
              <w:t>Govell</w:t>
            </w:r>
            <w:proofErr w:type="spellEnd"/>
            <w:r w:rsidRPr="00E8077A">
              <w:rPr>
                <w:rFonts w:eastAsiaTheme="minorEastAsia"/>
                <w:b/>
                <w:bCs/>
                <w:sz w:val="20"/>
                <w:szCs w:val="20"/>
              </w:rPr>
              <w:t xml:space="preserve"> and 5 other cases</w:t>
            </w:r>
          </w:p>
        </w:tc>
        <w:tc>
          <w:tcPr>
            <w:tcW w:w="1120" w:type="dxa"/>
            <w:tcMar>
              <w:top w:w="113" w:type="dxa"/>
              <w:bottom w:w="113" w:type="dxa"/>
            </w:tcMar>
          </w:tcPr>
          <w:p w14:paraId="1E53E72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27237/95+</w:t>
            </w:r>
          </w:p>
        </w:tc>
        <w:tc>
          <w:tcPr>
            <w:tcW w:w="1334" w:type="dxa"/>
            <w:tcMar>
              <w:top w:w="113" w:type="dxa"/>
              <w:left w:w="0" w:type="dxa"/>
              <w:bottom w:w="113" w:type="dxa"/>
              <w:right w:w="0" w:type="dxa"/>
            </w:tcMar>
          </w:tcPr>
          <w:p w14:paraId="13D7C6F9"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19/02/1999</w:t>
            </w:r>
          </w:p>
        </w:tc>
        <w:tc>
          <w:tcPr>
            <w:tcW w:w="3734" w:type="dxa"/>
            <w:tcMar>
              <w:top w:w="113" w:type="dxa"/>
              <w:bottom w:w="113" w:type="dxa"/>
            </w:tcMar>
          </w:tcPr>
          <w:p w14:paraId="57F8EA7A"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E8077A">
              <w:rPr>
                <w:rFonts w:eastAsiaTheme="minorEastAsia"/>
                <w:b/>
                <w:bCs/>
                <w:i/>
                <w:iCs/>
                <w:sz w:val="20"/>
                <w:szCs w:val="20"/>
              </w:rPr>
              <w:t>Protection of private life and correspondence and lack of a remedy</w:t>
            </w:r>
            <w:r w:rsidRPr="00E8077A">
              <w:rPr>
                <w:rFonts w:eastAsiaTheme="minorEastAsia"/>
                <w:i/>
                <w:iCs/>
                <w:sz w:val="20"/>
                <w:szCs w:val="20"/>
              </w:rPr>
              <w:t>: Unlawful interference due to the use of covert listening devices in residences or the workplace as the legal basis was neither binding nor publicly accessible and the complaint procedure did not protect against abuse of authority. (Articles 8 and 13)</w:t>
            </w:r>
          </w:p>
        </w:tc>
        <w:tc>
          <w:tcPr>
            <w:tcW w:w="5199" w:type="dxa"/>
            <w:tcMar>
              <w:top w:w="113" w:type="dxa"/>
              <w:bottom w:w="113" w:type="dxa"/>
            </w:tcMar>
          </w:tcPr>
          <w:p w14:paraId="03482C5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Just satisfaction in respect of non-pecuniary damage paid. </w:t>
            </w:r>
          </w:p>
          <w:p w14:paraId="02DACC7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u w:val="single"/>
              </w:rPr>
            </w:pPr>
            <w:r w:rsidRPr="00E8077A">
              <w:rPr>
                <w:rFonts w:eastAsiaTheme="minorEastAsia"/>
                <w:i/>
                <w:iCs/>
                <w:sz w:val="20"/>
                <w:szCs w:val="20"/>
                <w:u w:val="single"/>
              </w:rPr>
              <w:t>General measures</w:t>
            </w:r>
            <w:r w:rsidRPr="00E8077A">
              <w:rPr>
                <w:rFonts w:eastAsiaTheme="minorEastAsia"/>
                <w:sz w:val="20"/>
                <w:szCs w:val="20"/>
              </w:rPr>
              <w:t>: The relevant part of the Police Act came into force in 1999 along with the Code of Practice on Intrusive Surveillance Work, both legally binding and accessible. Concerning Article 13, the Regulation of Investigatory Powers Act 2000 provides independent oversight by a Chief Surveillance Commissioner and established an independent tribunal to consider complaints. Furthermore, the Human Rights Act entered into force in 2000.</w:t>
            </w:r>
          </w:p>
        </w:tc>
      </w:tr>
      <w:tr w:rsidR="0096599E" w:rsidRPr="00E8077A" w14:paraId="0804B22D"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CE8928C" w14:textId="77777777" w:rsidR="0096599E" w:rsidRPr="00E8077A" w:rsidRDefault="0096599E" w:rsidP="008B3198">
            <w:pPr>
              <w:jc w:val="center"/>
              <w:rPr>
                <w:rFonts w:eastAsiaTheme="minorEastAsia"/>
                <w:b w:val="0"/>
                <w:bCs w:val="0"/>
                <w:sz w:val="20"/>
                <w:szCs w:val="20"/>
              </w:rPr>
            </w:pPr>
            <w:hyperlink r:id="rId156"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2005)29</w:t>
              </w:r>
            </w:hyperlink>
          </w:p>
        </w:tc>
        <w:tc>
          <w:tcPr>
            <w:tcW w:w="1514" w:type="dxa"/>
            <w:tcMar>
              <w:top w:w="113" w:type="dxa"/>
              <w:bottom w:w="113" w:type="dxa"/>
            </w:tcMar>
          </w:tcPr>
          <w:p w14:paraId="614AE477"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UK / Hatton and Others</w:t>
            </w:r>
          </w:p>
        </w:tc>
        <w:tc>
          <w:tcPr>
            <w:tcW w:w="1120" w:type="dxa"/>
            <w:tcMar>
              <w:top w:w="113" w:type="dxa"/>
              <w:bottom w:w="113" w:type="dxa"/>
            </w:tcMar>
          </w:tcPr>
          <w:p w14:paraId="112BA0B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36022/97</w:t>
            </w:r>
          </w:p>
        </w:tc>
        <w:tc>
          <w:tcPr>
            <w:tcW w:w="1334" w:type="dxa"/>
            <w:tcMar>
              <w:top w:w="113" w:type="dxa"/>
              <w:left w:w="0" w:type="dxa"/>
              <w:bottom w:w="113" w:type="dxa"/>
              <w:right w:w="0" w:type="dxa"/>
            </w:tcMar>
          </w:tcPr>
          <w:p w14:paraId="51C267FF"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08/07/2003</w:t>
            </w:r>
          </w:p>
          <w:p w14:paraId="2A1C8CB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Grand Chamber</w:t>
            </w:r>
          </w:p>
        </w:tc>
        <w:tc>
          <w:tcPr>
            <w:tcW w:w="3734" w:type="dxa"/>
            <w:tcMar>
              <w:top w:w="113" w:type="dxa"/>
              <w:bottom w:w="113" w:type="dxa"/>
            </w:tcMar>
          </w:tcPr>
          <w:p w14:paraId="244EEB40" w14:textId="77777777" w:rsidR="0096599E" w:rsidRPr="00E8077A" w:rsidRDefault="0096599E"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Lack of an effective remedy</w:t>
            </w:r>
            <w:r w:rsidRPr="00E8077A">
              <w:rPr>
                <w:rFonts w:eastAsiaTheme="minorEastAsia"/>
                <w:i/>
                <w:iCs/>
                <w:sz w:val="20"/>
                <w:szCs w:val="20"/>
              </w:rPr>
              <w:t>: Inability for the applicants to challenge the government policy on night flights at Heathrow airport allegedly interfering with their rights to a private and family life and a home. (Article 13)</w:t>
            </w:r>
          </w:p>
        </w:tc>
        <w:tc>
          <w:tcPr>
            <w:tcW w:w="5199" w:type="dxa"/>
            <w:tcMar>
              <w:top w:w="113" w:type="dxa"/>
              <w:bottom w:w="113" w:type="dxa"/>
            </w:tcMar>
          </w:tcPr>
          <w:p w14:paraId="02A3B485"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The finding of a violation constitutes sufficient just satisfaction for non-pecuniary damage.</w:t>
            </w:r>
          </w:p>
          <w:p w14:paraId="5D51039E" w14:textId="6DF658CB"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By the Human Rights Act of 1998, which came into force in 2000, the scope of judicial review was not limited any longer to alleged violations of domestic </w:t>
            </w:r>
            <w:r w:rsidR="00E8077A" w:rsidRPr="00E8077A">
              <w:rPr>
                <w:rFonts w:eastAsiaTheme="minorEastAsia"/>
                <w:sz w:val="20"/>
                <w:szCs w:val="20"/>
              </w:rPr>
              <w:t>law but</w:t>
            </w:r>
            <w:r w:rsidRPr="00E8077A">
              <w:rPr>
                <w:rFonts w:eastAsiaTheme="minorEastAsia"/>
                <w:sz w:val="20"/>
                <w:szCs w:val="20"/>
              </w:rPr>
              <w:t xml:space="preserve"> was extended to all rights enshrined in the ECHR. An example of judicial review of administrative policies was submitted. The judgment was published and disseminated.</w:t>
            </w:r>
          </w:p>
        </w:tc>
      </w:tr>
      <w:tr w:rsidR="0096599E" w:rsidRPr="00E8077A" w14:paraId="62C92B21"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3734106F" w14:textId="77777777" w:rsidR="0096599E" w:rsidRPr="00E8077A" w:rsidRDefault="0096599E" w:rsidP="008B3198">
            <w:pPr>
              <w:jc w:val="center"/>
              <w:rPr>
                <w:rFonts w:eastAsiaTheme="minorEastAsia"/>
                <w:b w:val="0"/>
                <w:bCs w:val="0"/>
                <w:sz w:val="20"/>
                <w:szCs w:val="20"/>
              </w:rPr>
            </w:pPr>
            <w:hyperlink r:id="rId157"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2005)100</w:t>
              </w:r>
            </w:hyperlink>
          </w:p>
        </w:tc>
        <w:tc>
          <w:tcPr>
            <w:tcW w:w="1514" w:type="dxa"/>
            <w:tcMar>
              <w:top w:w="113" w:type="dxa"/>
              <w:bottom w:w="113" w:type="dxa"/>
            </w:tcMar>
          </w:tcPr>
          <w:p w14:paraId="636752FB"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UK / Perry</w:t>
            </w:r>
          </w:p>
        </w:tc>
        <w:tc>
          <w:tcPr>
            <w:tcW w:w="1120" w:type="dxa"/>
            <w:tcMar>
              <w:top w:w="113" w:type="dxa"/>
              <w:bottom w:w="113" w:type="dxa"/>
            </w:tcMar>
          </w:tcPr>
          <w:p w14:paraId="0DE74D2A"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63737/00</w:t>
            </w:r>
          </w:p>
        </w:tc>
        <w:tc>
          <w:tcPr>
            <w:tcW w:w="1334" w:type="dxa"/>
            <w:tcMar>
              <w:top w:w="113" w:type="dxa"/>
              <w:left w:w="0" w:type="dxa"/>
              <w:bottom w:w="113" w:type="dxa"/>
              <w:right w:w="0" w:type="dxa"/>
            </w:tcMar>
          </w:tcPr>
          <w:p w14:paraId="7D87FFE6"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17/10/2003</w:t>
            </w:r>
          </w:p>
          <w:p w14:paraId="65710ADF"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17/07/2003</w:t>
            </w:r>
          </w:p>
        </w:tc>
        <w:tc>
          <w:tcPr>
            <w:tcW w:w="3734" w:type="dxa"/>
            <w:tcMar>
              <w:top w:w="113" w:type="dxa"/>
              <w:bottom w:w="113" w:type="dxa"/>
            </w:tcMar>
          </w:tcPr>
          <w:p w14:paraId="3CBAF1A4"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private life</w:t>
            </w:r>
            <w:r w:rsidRPr="00E8077A">
              <w:rPr>
                <w:rFonts w:eastAsiaTheme="minorEastAsia"/>
                <w:i/>
                <w:iCs/>
                <w:sz w:val="20"/>
                <w:szCs w:val="20"/>
              </w:rPr>
              <w:t>: Unlawful interference due to the applicant’s videotaping without his knowledge by the police for identification purposes in the context of criminal proceedings. (Article 8)</w:t>
            </w:r>
          </w:p>
        </w:tc>
        <w:tc>
          <w:tcPr>
            <w:tcW w:w="5199" w:type="dxa"/>
            <w:tcMar>
              <w:top w:w="113" w:type="dxa"/>
              <w:bottom w:w="113" w:type="dxa"/>
            </w:tcMar>
          </w:tcPr>
          <w:p w14:paraId="6AD4F83E"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xml:space="preserve">: Just satisfaction in respect of non-pecuniary damage paid. </w:t>
            </w:r>
          </w:p>
          <w:p w14:paraId="0744504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Violation due to specific circumstances of the case. The judgment was published and disseminated to chief constables, Heads of Criminal Investigation </w:t>
            </w:r>
            <w:r w:rsidRPr="00E8077A">
              <w:rPr>
                <w:rFonts w:eastAsiaTheme="minorEastAsia"/>
                <w:sz w:val="20"/>
                <w:szCs w:val="20"/>
              </w:rPr>
              <w:lastRenderedPageBreak/>
              <w:t xml:space="preserve">Departments and HR champions within the police force drawing attention to relevant existing standards under the Police Code of Practice. </w:t>
            </w:r>
          </w:p>
        </w:tc>
      </w:tr>
      <w:tr w:rsidR="0096599E" w:rsidRPr="00E8077A" w14:paraId="3CA10622" w14:textId="77777777" w:rsidTr="008B3198">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5A8881AE" w14:textId="77777777" w:rsidR="0096599E" w:rsidRPr="00E8077A" w:rsidRDefault="0096599E" w:rsidP="008B3198">
            <w:pPr>
              <w:jc w:val="center"/>
              <w:rPr>
                <w:rFonts w:eastAsiaTheme="minorEastAsia"/>
                <w:b w:val="0"/>
                <w:bCs w:val="0"/>
                <w:sz w:val="20"/>
                <w:szCs w:val="20"/>
              </w:rPr>
            </w:pPr>
            <w:hyperlink r:id="rId158"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2005)101</w:t>
              </w:r>
            </w:hyperlink>
          </w:p>
        </w:tc>
        <w:tc>
          <w:tcPr>
            <w:tcW w:w="1514" w:type="dxa"/>
            <w:tcMar>
              <w:top w:w="113" w:type="dxa"/>
              <w:bottom w:w="113" w:type="dxa"/>
            </w:tcMar>
          </w:tcPr>
          <w:p w14:paraId="41E3D13E"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UK / Stretch</w:t>
            </w:r>
          </w:p>
        </w:tc>
        <w:tc>
          <w:tcPr>
            <w:tcW w:w="1120" w:type="dxa"/>
            <w:tcMar>
              <w:top w:w="113" w:type="dxa"/>
              <w:bottom w:w="113" w:type="dxa"/>
            </w:tcMar>
          </w:tcPr>
          <w:p w14:paraId="5BDF19FA"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44277/98</w:t>
            </w:r>
          </w:p>
        </w:tc>
        <w:tc>
          <w:tcPr>
            <w:tcW w:w="1334" w:type="dxa"/>
            <w:tcMar>
              <w:top w:w="113" w:type="dxa"/>
              <w:left w:w="0" w:type="dxa"/>
              <w:bottom w:w="113" w:type="dxa"/>
              <w:right w:w="0" w:type="dxa"/>
            </w:tcMar>
          </w:tcPr>
          <w:p w14:paraId="18F47F96"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03/12/2003</w:t>
            </w:r>
          </w:p>
          <w:p w14:paraId="76CF6951" w14:textId="77777777" w:rsidR="0096599E" w:rsidRPr="00E8077A" w:rsidRDefault="0096599E"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sz w:val="20"/>
                <w:szCs w:val="20"/>
              </w:rPr>
              <w:t>24/06/2003</w:t>
            </w:r>
          </w:p>
        </w:tc>
        <w:tc>
          <w:tcPr>
            <w:tcW w:w="3734" w:type="dxa"/>
            <w:tcMar>
              <w:top w:w="113" w:type="dxa"/>
              <w:bottom w:w="113" w:type="dxa"/>
            </w:tcMar>
          </w:tcPr>
          <w:p w14:paraId="0E0841BD"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of property</w:t>
            </w:r>
            <w:r w:rsidRPr="00E8077A">
              <w:rPr>
                <w:rFonts w:eastAsiaTheme="minorEastAsia"/>
                <w:i/>
                <w:iCs/>
                <w:sz w:val="20"/>
                <w:szCs w:val="20"/>
              </w:rPr>
              <w:t>: Disproportionate interference due to the denial of the applicant’s option to prolong for a further term a lease concluded with a local authority. (Article 1 of Protocol No. 1)</w:t>
            </w:r>
          </w:p>
        </w:tc>
        <w:tc>
          <w:tcPr>
            <w:tcW w:w="5199" w:type="dxa"/>
            <w:tcMar>
              <w:top w:w="113" w:type="dxa"/>
              <w:bottom w:w="113" w:type="dxa"/>
            </w:tcMar>
          </w:tcPr>
          <w:p w14:paraId="6DCEA621"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rPr>
              <w:t>Individual measures</w:t>
            </w:r>
            <w:r w:rsidRPr="00E8077A">
              <w:rPr>
                <w:rFonts w:eastAsiaTheme="minorEastAsia"/>
                <w:sz w:val="20"/>
                <w:szCs w:val="20"/>
              </w:rPr>
              <w:t xml:space="preserve">: Just satisfaction in respect of pecuniary and non-pecuniary damage paid. </w:t>
            </w:r>
          </w:p>
          <w:p w14:paraId="2BC84237" w14:textId="77777777" w:rsidR="0096599E" w:rsidRPr="00E8077A" w:rsidRDefault="0096599E"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xml:space="preserve">: The judgment was sent to the authorities directly concerned. </w:t>
            </w:r>
          </w:p>
        </w:tc>
      </w:tr>
      <w:tr w:rsidR="0096599E" w:rsidRPr="00E8077A" w14:paraId="1EF74F4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14:paraId="08750B24" w14:textId="77777777" w:rsidR="0096599E" w:rsidRPr="00E8077A" w:rsidRDefault="0096599E" w:rsidP="008B3198">
            <w:pPr>
              <w:jc w:val="center"/>
              <w:rPr>
                <w:rFonts w:eastAsiaTheme="minorEastAsia"/>
                <w:b w:val="0"/>
                <w:bCs w:val="0"/>
                <w:sz w:val="20"/>
                <w:szCs w:val="20"/>
              </w:rPr>
            </w:pPr>
            <w:hyperlink r:id="rId159" w:history="1">
              <w:proofErr w:type="spellStart"/>
              <w:proofErr w:type="gramStart"/>
              <w:r w:rsidRPr="00E8077A">
                <w:rPr>
                  <w:rStyle w:val="Hyperlink"/>
                  <w:rFonts w:eastAsiaTheme="minorEastAsia"/>
                  <w:b w:val="0"/>
                  <w:bCs w:val="0"/>
                  <w:sz w:val="20"/>
                  <w:szCs w:val="20"/>
                </w:rPr>
                <w:t>ResDH</w:t>
              </w:r>
              <w:proofErr w:type="spellEnd"/>
              <w:r w:rsidRPr="00E8077A">
                <w:rPr>
                  <w:rStyle w:val="Hyperlink"/>
                  <w:rFonts w:eastAsiaTheme="minorEastAsia"/>
                  <w:b w:val="0"/>
                  <w:bCs w:val="0"/>
                  <w:sz w:val="20"/>
                  <w:szCs w:val="20"/>
                </w:rPr>
                <w:t>(</w:t>
              </w:r>
              <w:proofErr w:type="gramEnd"/>
              <w:r w:rsidRPr="00E8077A">
                <w:rPr>
                  <w:rStyle w:val="Hyperlink"/>
                  <w:rFonts w:eastAsiaTheme="minorEastAsia"/>
                  <w:b w:val="0"/>
                  <w:bCs w:val="0"/>
                  <w:sz w:val="20"/>
                  <w:szCs w:val="20"/>
                </w:rPr>
                <w:t>2005)112</w:t>
              </w:r>
            </w:hyperlink>
          </w:p>
        </w:tc>
        <w:tc>
          <w:tcPr>
            <w:tcW w:w="1514" w:type="dxa"/>
            <w:tcMar>
              <w:top w:w="113" w:type="dxa"/>
              <w:bottom w:w="113" w:type="dxa"/>
            </w:tcMar>
          </w:tcPr>
          <w:p w14:paraId="0D390DD1"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UK / Z.W.</w:t>
            </w:r>
          </w:p>
        </w:tc>
        <w:tc>
          <w:tcPr>
            <w:tcW w:w="1120" w:type="dxa"/>
            <w:tcMar>
              <w:top w:w="113" w:type="dxa"/>
              <w:bottom w:w="113" w:type="dxa"/>
            </w:tcMar>
          </w:tcPr>
          <w:p w14:paraId="60D3C512"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34962/97</w:t>
            </w:r>
          </w:p>
        </w:tc>
        <w:tc>
          <w:tcPr>
            <w:tcW w:w="1334" w:type="dxa"/>
            <w:tcMar>
              <w:top w:w="113" w:type="dxa"/>
              <w:left w:w="0" w:type="dxa"/>
              <w:bottom w:w="113" w:type="dxa"/>
              <w:right w:w="0" w:type="dxa"/>
            </w:tcMar>
          </w:tcPr>
          <w:p w14:paraId="373C1B95"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E8077A">
              <w:rPr>
                <w:rFonts w:eastAsiaTheme="minorEastAsia"/>
                <w:b/>
                <w:bCs/>
                <w:sz w:val="20"/>
                <w:szCs w:val="20"/>
              </w:rPr>
              <w:t>29/07/2003</w:t>
            </w:r>
          </w:p>
          <w:p w14:paraId="17FAE704" w14:textId="77777777" w:rsidR="0096599E" w:rsidRPr="00E8077A" w:rsidRDefault="0096599E"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sz w:val="20"/>
                <w:szCs w:val="20"/>
              </w:rPr>
              <w:t>Friendly settlement</w:t>
            </w:r>
          </w:p>
        </w:tc>
        <w:tc>
          <w:tcPr>
            <w:tcW w:w="3734" w:type="dxa"/>
            <w:tcMar>
              <w:top w:w="113" w:type="dxa"/>
              <w:bottom w:w="113" w:type="dxa"/>
            </w:tcMar>
          </w:tcPr>
          <w:p w14:paraId="0F7D4DA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E8077A">
              <w:rPr>
                <w:rFonts w:eastAsiaTheme="minorEastAsia"/>
                <w:b/>
                <w:bCs/>
                <w:i/>
                <w:iCs/>
                <w:sz w:val="20"/>
                <w:szCs w:val="20"/>
              </w:rPr>
              <w:t>Protection against ill-treatment and lack of a remedy</w:t>
            </w:r>
            <w:r w:rsidRPr="00E8077A">
              <w:rPr>
                <w:rFonts w:eastAsiaTheme="minorEastAsia"/>
                <w:i/>
                <w:iCs/>
                <w:sz w:val="20"/>
                <w:szCs w:val="20"/>
              </w:rPr>
              <w:t>: Failure of authorities to protect the applicant’s welfare while she was in foster care and lack of a redress for her complaints against the local authorities. (Articles 3 and 13)</w:t>
            </w:r>
          </w:p>
        </w:tc>
        <w:tc>
          <w:tcPr>
            <w:tcW w:w="5199" w:type="dxa"/>
            <w:tcMar>
              <w:top w:w="113" w:type="dxa"/>
              <w:bottom w:w="113" w:type="dxa"/>
            </w:tcMar>
          </w:tcPr>
          <w:p w14:paraId="551911A1"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Individual measures</w:t>
            </w:r>
            <w:r w:rsidRPr="00E8077A">
              <w:rPr>
                <w:rFonts w:eastAsiaTheme="minorEastAsia"/>
                <w:sz w:val="20"/>
                <w:szCs w:val="20"/>
              </w:rPr>
              <w:t>: Sums provided for in the friendly settlement paid. The Government expressed its regrets.</w:t>
            </w:r>
          </w:p>
          <w:p w14:paraId="3DC62109"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E8077A">
              <w:rPr>
                <w:rFonts w:eastAsiaTheme="minorEastAsia"/>
                <w:i/>
                <w:iCs/>
                <w:sz w:val="20"/>
                <w:szCs w:val="20"/>
                <w:u w:val="single"/>
              </w:rPr>
              <w:t>General measures</w:t>
            </w:r>
            <w:r w:rsidRPr="00E8077A">
              <w:rPr>
                <w:rFonts w:eastAsiaTheme="minorEastAsia"/>
                <w:sz w:val="20"/>
                <w:szCs w:val="20"/>
              </w:rPr>
              <w:t>: None.</w:t>
            </w:r>
          </w:p>
          <w:p w14:paraId="74EE1E0C"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p w14:paraId="6E03B302" w14:textId="77777777" w:rsidR="0096599E" w:rsidRPr="00E8077A" w:rsidRDefault="0096599E"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bl>
    <w:p w14:paraId="049D2A92" w14:textId="77777777" w:rsidR="00990E35" w:rsidRPr="00E8077A" w:rsidRDefault="00990E35"/>
    <w:sectPr w:rsidR="00990E35" w:rsidRPr="00E8077A" w:rsidSect="003E3278">
      <w:headerReference w:type="even" r:id="rId160"/>
      <w:headerReference w:type="default" r:id="rId161"/>
      <w:footerReference w:type="even" r:id="rId162"/>
      <w:footerReference w:type="default" r:id="rId163"/>
      <w:headerReference w:type="first" r:id="rId164"/>
      <w:footerReference w:type="first" r:id="rId165"/>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ADB7B" w14:textId="77777777" w:rsidR="00A26BA0" w:rsidRDefault="00A26BA0" w:rsidP="0096599E">
      <w:pPr>
        <w:spacing w:after="0" w:line="240" w:lineRule="auto"/>
      </w:pPr>
      <w:r>
        <w:separator/>
      </w:r>
    </w:p>
  </w:endnote>
  <w:endnote w:type="continuationSeparator" w:id="0">
    <w:p w14:paraId="1007057E" w14:textId="77777777" w:rsidR="00A26BA0" w:rsidRDefault="00A26BA0" w:rsidP="0096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B61A" w14:textId="77777777" w:rsidR="00687227" w:rsidRDefault="00A26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122054"/>
      <w:docPartObj>
        <w:docPartGallery w:val="Page Numbers (Bottom of Page)"/>
        <w:docPartUnique/>
      </w:docPartObj>
    </w:sdtPr>
    <w:sdtEndPr>
      <w:rPr>
        <w:noProof/>
      </w:rPr>
    </w:sdtEndPr>
    <w:sdtContent>
      <w:p w14:paraId="6EECB1FD" w14:textId="77777777" w:rsidR="003E3278" w:rsidRDefault="00A26BA0" w:rsidP="003E3278">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097518FF" w14:textId="77777777" w:rsidR="003E3278" w:rsidRDefault="00A26BA0">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0DD5" w14:textId="77777777" w:rsidR="00687227" w:rsidRDefault="00A26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1B80B" w14:textId="77777777" w:rsidR="00A26BA0" w:rsidRDefault="00A26BA0" w:rsidP="0096599E">
      <w:pPr>
        <w:spacing w:after="0" w:line="240" w:lineRule="auto"/>
      </w:pPr>
      <w:r>
        <w:separator/>
      </w:r>
    </w:p>
  </w:footnote>
  <w:footnote w:type="continuationSeparator" w:id="0">
    <w:p w14:paraId="29B50312" w14:textId="77777777" w:rsidR="00A26BA0" w:rsidRDefault="00A26BA0" w:rsidP="00965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122FA" w14:textId="77777777" w:rsidR="00687227" w:rsidRDefault="00A26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8D472" w14:textId="77777777" w:rsidR="003E3278" w:rsidRDefault="00A26BA0">
    <w:pPr>
      <w:pStyle w:val="Header1"/>
    </w:pPr>
    <w:r>
      <w:rPr>
        <w:noProof/>
        <w:lang w:eastAsia="en-GB"/>
      </w:rPr>
      <mc:AlternateContent>
        <mc:Choice Requires="wps">
          <w:drawing>
            <wp:anchor distT="0" distB="0" distL="114300" distR="114300" simplePos="0" relativeHeight="251659264" behindDoc="0" locked="0" layoutInCell="1" allowOverlap="1" wp14:anchorId="7C86B7DB" wp14:editId="57484485">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1AF9D31C" w14:textId="77777777" w:rsidR="003E3278" w:rsidRDefault="00A26BA0"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 xml:space="preserve">OF THE EUROPEAN COURT OF HUMAN </w:t>
                          </w:r>
                          <w:r w:rsidRPr="008C3CD2">
                            <w:rPr>
                              <w:rFonts w:ascii="Calibri" w:eastAsia="Arial Unicode MS" w:hAnsi="Calibri" w:cs="Calibri"/>
                              <w:b/>
                              <w:color w:val="1F497D"/>
                              <w:spacing w:val="3"/>
                              <w:sz w:val="14"/>
                              <w:szCs w:val="14"/>
                            </w:rPr>
                            <w:t>RIGHT</w:t>
                          </w:r>
                          <w:r>
                            <w:rPr>
                              <w:rFonts w:ascii="Calibri" w:eastAsia="Arial Unicode MS" w:hAnsi="Calibri" w:cs="Calibri"/>
                              <w:b/>
                              <w:color w:val="1F497D"/>
                              <w:spacing w:val="3"/>
                              <w:sz w:val="14"/>
                              <w:szCs w:val="14"/>
                            </w:rPr>
                            <w:t>S</w:t>
                          </w:r>
                        </w:p>
                        <w:p w14:paraId="7D24A9CB" w14:textId="77777777" w:rsidR="003E3278" w:rsidRPr="004363F1" w:rsidRDefault="00A26BA0"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86B7DB"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1AF9D31C" w14:textId="77777777" w:rsidR="003E3278" w:rsidRDefault="00A26BA0"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 xml:space="preserve">OF THE EUROPEAN COURT OF HUMAN </w:t>
                    </w:r>
                    <w:r w:rsidRPr="008C3CD2">
                      <w:rPr>
                        <w:rFonts w:ascii="Calibri" w:eastAsia="Arial Unicode MS" w:hAnsi="Calibri" w:cs="Calibri"/>
                        <w:b/>
                        <w:color w:val="1F497D"/>
                        <w:spacing w:val="3"/>
                        <w:sz w:val="14"/>
                        <w:szCs w:val="14"/>
                      </w:rPr>
                      <w:t>RIGHT</w:t>
                    </w:r>
                    <w:r>
                      <w:rPr>
                        <w:rFonts w:ascii="Calibri" w:eastAsia="Arial Unicode MS" w:hAnsi="Calibri" w:cs="Calibri"/>
                        <w:b/>
                        <w:color w:val="1F497D"/>
                        <w:spacing w:val="3"/>
                        <w:sz w:val="14"/>
                        <w:szCs w:val="14"/>
                      </w:rPr>
                      <w:t>S</w:t>
                    </w:r>
                  </w:p>
                  <w:p w14:paraId="7D24A9CB" w14:textId="77777777" w:rsidR="003E3278" w:rsidRPr="004363F1" w:rsidRDefault="00A26BA0"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0D377" w14:textId="77777777" w:rsidR="003E3278" w:rsidRDefault="00A26BA0" w:rsidP="003E3278">
    <w:pPr>
      <w:pStyle w:val="Header"/>
    </w:pPr>
    <w:r>
      <w:rPr>
        <w:noProof/>
        <w:lang w:eastAsia="en-GB"/>
      </w:rPr>
      <mc:AlternateContent>
        <mc:Choice Requires="wps">
          <w:drawing>
            <wp:anchor distT="0" distB="0" distL="114300" distR="114300" simplePos="0" relativeHeight="251661312" behindDoc="0" locked="0" layoutInCell="1" allowOverlap="1" wp14:anchorId="0A7974D1" wp14:editId="708328E0">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670C0" w14:textId="77777777" w:rsidR="003E3278" w:rsidRPr="002207B6" w:rsidRDefault="00A26BA0"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 xml:space="preserve">SERVICE DE L’EXÉCUTION DES ARRÊTS DE LA COUR </w:t>
                          </w:r>
                          <w:r w:rsidRPr="002207B6">
                            <w:rPr>
                              <w:rFonts w:ascii="Calibri" w:eastAsia="Arial Unicode MS" w:hAnsi="Calibri" w:cs="Calibri"/>
                              <w:b/>
                              <w:color w:val="FFFFFF" w:themeColor="background1"/>
                              <w:spacing w:val="3"/>
                              <w:sz w:val="20"/>
                              <w:szCs w:val="20"/>
                              <w:lang w:val="fr-FR"/>
                            </w:rPr>
                            <w:t>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974D1"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523670C0" w14:textId="77777777" w:rsidR="003E3278" w:rsidRPr="002207B6" w:rsidRDefault="00A26BA0"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 xml:space="preserve">SERVICE DE L’EXÉCUTION DES ARRÊTS DE LA COUR </w:t>
                    </w:r>
                    <w:r w:rsidRPr="002207B6">
                      <w:rPr>
                        <w:rFonts w:ascii="Calibri" w:eastAsia="Arial Unicode MS" w:hAnsi="Calibri" w:cs="Calibri"/>
                        <w:b/>
                        <w:color w:val="FFFFFF" w:themeColor="background1"/>
                        <w:spacing w:val="3"/>
                        <w:sz w:val="20"/>
                        <w:szCs w:val="20"/>
                        <w:lang w:val="fr-FR"/>
                      </w:rPr>
                      <w:t>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2C406FE" wp14:editId="654D3495">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FAFA7" w14:textId="2B3EA24F" w:rsidR="003E3278" w:rsidRPr="002207B6" w:rsidRDefault="00A26BA0"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sidR="0096599E">
                            <w:rPr>
                              <w:rFonts w:ascii="Calibri" w:eastAsia="Arial Unicode MS" w:hAnsi="Calibri" w:cs="Calibri"/>
                              <w:b/>
                              <w:color w:val="FFFFFF" w:themeColor="background1"/>
                              <w:spacing w:val="3"/>
                              <w:sz w:val="72"/>
                              <w:szCs w:val="7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406FE"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782FAFA7" w14:textId="2B3EA24F" w:rsidR="003E3278" w:rsidRPr="002207B6" w:rsidRDefault="00A26BA0"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sidR="0096599E">
                      <w:rPr>
                        <w:rFonts w:ascii="Calibri" w:eastAsia="Arial Unicode MS" w:hAnsi="Calibri" w:cs="Calibri"/>
                        <w:b/>
                        <w:color w:val="FFFFFF" w:themeColor="background1"/>
                        <w:spacing w:val="3"/>
                        <w:sz w:val="72"/>
                        <w:szCs w:val="72"/>
                      </w:rPr>
                      <w:t>5</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DE73123" wp14:editId="0954F2F8">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42BAA1"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21DD6F8C" w14:textId="77777777" w:rsidR="003E3278" w:rsidRPr="00BB6267" w:rsidRDefault="00A26BA0" w:rsidP="003E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9E"/>
    <w:rsid w:val="0056709F"/>
    <w:rsid w:val="00735E27"/>
    <w:rsid w:val="0096599E"/>
    <w:rsid w:val="00990E35"/>
    <w:rsid w:val="00A26BA0"/>
    <w:rsid w:val="00E80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FE881"/>
  <w15:chartTrackingRefBased/>
  <w15:docId w15:val="{AE3E4EE6-45CE-4F33-8B64-C6702AB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9E"/>
  </w:style>
  <w:style w:type="paragraph" w:styleId="Heading1">
    <w:name w:val="heading 1"/>
    <w:basedOn w:val="Normal"/>
    <w:next w:val="Normal"/>
    <w:link w:val="Heading1Char"/>
    <w:qFormat/>
    <w:rsid w:val="0096599E"/>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96599E"/>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96599E"/>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96599E"/>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96599E"/>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96599E"/>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96599E"/>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96599E"/>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96599E"/>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99E"/>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96599E"/>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96599E"/>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96599E"/>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96599E"/>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96599E"/>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96599E"/>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96599E"/>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96599E"/>
    <w:rPr>
      <w:rFonts w:ascii="Arial" w:eastAsia="Times New Roman" w:hAnsi="Arial" w:cs="Arial"/>
      <w:lang w:val="fr-FR" w:eastAsia="fr-FR"/>
    </w:rPr>
  </w:style>
  <w:style w:type="paragraph" w:customStyle="1" w:styleId="Header1">
    <w:name w:val="Header1"/>
    <w:basedOn w:val="Normal"/>
    <w:next w:val="Header"/>
    <w:link w:val="HeaderChar"/>
    <w:uiPriority w:val="99"/>
    <w:unhideWhenUsed/>
    <w:rsid w:val="0096599E"/>
    <w:pPr>
      <w:tabs>
        <w:tab w:val="center" w:pos="4513"/>
        <w:tab w:val="right" w:pos="9026"/>
      </w:tabs>
      <w:spacing w:after="0" w:line="240" w:lineRule="auto"/>
    </w:pPr>
  </w:style>
  <w:style w:type="paragraph" w:styleId="Header">
    <w:name w:val="header"/>
    <w:basedOn w:val="Normal"/>
    <w:link w:val="HeaderChar1"/>
    <w:uiPriority w:val="99"/>
    <w:unhideWhenUsed/>
    <w:rsid w:val="0096599E"/>
    <w:pPr>
      <w:tabs>
        <w:tab w:val="center" w:pos="4252"/>
        <w:tab w:val="right" w:pos="8504"/>
      </w:tabs>
      <w:spacing w:after="0" w:line="240" w:lineRule="auto"/>
    </w:pPr>
  </w:style>
  <w:style w:type="character" w:customStyle="1" w:styleId="HeaderChar">
    <w:name w:val="Header Char"/>
    <w:basedOn w:val="DefaultParagraphFont"/>
    <w:link w:val="Header1"/>
    <w:uiPriority w:val="99"/>
    <w:rsid w:val="0096599E"/>
  </w:style>
  <w:style w:type="character" w:customStyle="1" w:styleId="HeaderChar1">
    <w:name w:val="Header Char1"/>
    <w:basedOn w:val="DefaultParagraphFont"/>
    <w:link w:val="Header"/>
    <w:uiPriority w:val="99"/>
    <w:rsid w:val="0096599E"/>
  </w:style>
  <w:style w:type="paragraph" w:customStyle="1" w:styleId="Footer1">
    <w:name w:val="Footer1"/>
    <w:basedOn w:val="Normal"/>
    <w:next w:val="Footer"/>
    <w:link w:val="FooterChar"/>
    <w:uiPriority w:val="99"/>
    <w:unhideWhenUsed/>
    <w:rsid w:val="0096599E"/>
    <w:pPr>
      <w:tabs>
        <w:tab w:val="center" w:pos="4513"/>
        <w:tab w:val="right" w:pos="9026"/>
      </w:tabs>
      <w:spacing w:after="0" w:line="240" w:lineRule="auto"/>
    </w:pPr>
  </w:style>
  <w:style w:type="paragraph" w:styleId="Footer">
    <w:name w:val="footer"/>
    <w:basedOn w:val="Normal"/>
    <w:link w:val="FooterChar1"/>
    <w:uiPriority w:val="99"/>
    <w:unhideWhenUsed/>
    <w:rsid w:val="0096599E"/>
    <w:pPr>
      <w:tabs>
        <w:tab w:val="center" w:pos="4252"/>
        <w:tab w:val="right" w:pos="8504"/>
      </w:tabs>
      <w:spacing w:after="0" w:line="240" w:lineRule="auto"/>
    </w:pPr>
  </w:style>
  <w:style w:type="character" w:customStyle="1" w:styleId="FooterChar">
    <w:name w:val="Footer Char"/>
    <w:basedOn w:val="DefaultParagraphFont"/>
    <w:link w:val="Footer1"/>
    <w:uiPriority w:val="99"/>
    <w:rsid w:val="0096599E"/>
  </w:style>
  <w:style w:type="character" w:customStyle="1" w:styleId="FooterChar1">
    <w:name w:val="Footer Char1"/>
    <w:basedOn w:val="DefaultParagraphFont"/>
    <w:link w:val="Footer"/>
    <w:uiPriority w:val="99"/>
    <w:rsid w:val="0096599E"/>
  </w:style>
  <w:style w:type="character" w:styleId="Hyperlink">
    <w:name w:val="Hyperlink"/>
    <w:basedOn w:val="DefaultParagraphFont"/>
    <w:uiPriority w:val="99"/>
    <w:unhideWhenUsed/>
    <w:rsid w:val="0096599E"/>
    <w:rPr>
      <w:color w:val="0000FF" w:themeColor="hyperlink"/>
      <w:u w:val="single"/>
    </w:rPr>
  </w:style>
  <w:style w:type="table" w:styleId="LightList-Accent1">
    <w:name w:val="Light List Accent 1"/>
    <w:basedOn w:val="TableNormal"/>
    <w:uiPriority w:val="61"/>
    <w:unhideWhenUsed/>
    <w:rsid w:val="0096599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96599E"/>
  </w:style>
  <w:style w:type="character" w:customStyle="1" w:styleId="sfbbfee58">
    <w:name w:val="sfbbfee58"/>
    <w:basedOn w:val="DefaultParagraphFont"/>
    <w:rsid w:val="0096599E"/>
  </w:style>
  <w:style w:type="character" w:styleId="FollowedHyperlink">
    <w:name w:val="FollowedHyperlink"/>
    <w:basedOn w:val="DefaultParagraphFont"/>
    <w:uiPriority w:val="99"/>
    <w:semiHidden/>
    <w:unhideWhenUsed/>
    <w:rsid w:val="0096599E"/>
    <w:rPr>
      <w:color w:val="800080" w:themeColor="followedHyperlink"/>
      <w:u w:val="single"/>
    </w:rPr>
  </w:style>
  <w:style w:type="character" w:customStyle="1" w:styleId="BalloonTextChar">
    <w:name w:val="Balloon Text Char"/>
    <w:basedOn w:val="DefaultParagraphFont"/>
    <w:link w:val="BalloonText"/>
    <w:uiPriority w:val="99"/>
    <w:semiHidden/>
    <w:rsid w:val="0096599E"/>
    <w:rPr>
      <w:rFonts w:ascii="Tahoma" w:hAnsi="Tahoma" w:cs="Tahoma"/>
      <w:sz w:val="16"/>
      <w:szCs w:val="16"/>
    </w:rPr>
  </w:style>
  <w:style w:type="paragraph" w:styleId="BalloonText">
    <w:name w:val="Balloon Text"/>
    <w:basedOn w:val="Normal"/>
    <w:link w:val="BalloonTextChar"/>
    <w:uiPriority w:val="99"/>
    <w:semiHidden/>
    <w:unhideWhenUsed/>
    <w:rsid w:val="0096599E"/>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6599E"/>
    <w:rPr>
      <w:rFonts w:ascii="Segoe UI" w:hAnsi="Segoe UI" w:cs="Segoe UI"/>
      <w:sz w:val="18"/>
      <w:szCs w:val="18"/>
    </w:rPr>
  </w:style>
  <w:style w:type="paragraph" w:customStyle="1" w:styleId="s746c8714">
    <w:name w:val="s746c8714"/>
    <w:basedOn w:val="Normal"/>
    <w:rsid w:val="0096599E"/>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96599E"/>
    <w:rPr>
      <w:i/>
      <w:iCs/>
    </w:rPr>
  </w:style>
  <w:style w:type="character" w:styleId="Strong">
    <w:name w:val="Strong"/>
    <w:basedOn w:val="DefaultParagraphFont"/>
    <w:qFormat/>
    <w:rsid w:val="0096599E"/>
    <w:rPr>
      <w:b/>
      <w:bCs/>
    </w:rPr>
  </w:style>
  <w:style w:type="character" w:customStyle="1" w:styleId="s4f807e35">
    <w:name w:val="s4f807e35"/>
    <w:basedOn w:val="DefaultParagraphFont"/>
    <w:rsid w:val="0096599E"/>
  </w:style>
  <w:style w:type="paragraph" w:customStyle="1" w:styleId="s6e50bd9a">
    <w:name w:val="s6e50bd9a"/>
    <w:basedOn w:val="Normal"/>
    <w:rsid w:val="009659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a844bc0">
    <w:name w:val="s1a844bc0"/>
    <w:basedOn w:val="DefaultParagraphFont"/>
    <w:rsid w:val="0096599E"/>
  </w:style>
  <w:style w:type="paragraph" w:customStyle="1" w:styleId="Default">
    <w:name w:val="Default"/>
    <w:rsid w:val="0096599E"/>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96599E"/>
    <w:pPr>
      <w:spacing w:after="0" w:line="240" w:lineRule="auto"/>
    </w:pPr>
  </w:style>
  <w:style w:type="paragraph" w:customStyle="1" w:styleId="s5891fd46">
    <w:name w:val="s5891fd46"/>
    <w:basedOn w:val="Normal"/>
    <w:rsid w:val="0096599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96599E"/>
  </w:style>
  <w:style w:type="paragraph" w:customStyle="1" w:styleId="s269b7f08">
    <w:name w:val="s269b7f08"/>
    <w:basedOn w:val="Normal"/>
    <w:rsid w:val="0096599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96599E"/>
  </w:style>
  <w:style w:type="character" w:customStyle="1" w:styleId="s3b8adb37">
    <w:name w:val="s3b8adb37"/>
    <w:basedOn w:val="DefaultParagraphFont"/>
    <w:rsid w:val="0096599E"/>
  </w:style>
  <w:style w:type="paragraph" w:styleId="TOC2">
    <w:name w:val="toc 2"/>
    <w:basedOn w:val="Normal"/>
    <w:next w:val="Normal"/>
    <w:autoRedefine/>
    <w:uiPriority w:val="39"/>
    <w:unhideWhenUsed/>
    <w:qFormat/>
    <w:rsid w:val="0096599E"/>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96599E"/>
    <w:rPr>
      <w:sz w:val="16"/>
      <w:szCs w:val="16"/>
    </w:rPr>
  </w:style>
  <w:style w:type="character" w:customStyle="1" w:styleId="CommentTextChar">
    <w:name w:val="Comment Text Char"/>
    <w:basedOn w:val="DefaultParagraphFont"/>
    <w:link w:val="CommentText"/>
    <w:uiPriority w:val="99"/>
    <w:semiHidden/>
    <w:rsid w:val="0096599E"/>
    <w:rPr>
      <w:sz w:val="20"/>
      <w:szCs w:val="20"/>
    </w:rPr>
  </w:style>
  <w:style w:type="paragraph" w:styleId="CommentText">
    <w:name w:val="annotation text"/>
    <w:basedOn w:val="Normal"/>
    <w:link w:val="CommentTextChar"/>
    <w:uiPriority w:val="99"/>
    <w:semiHidden/>
    <w:unhideWhenUsed/>
    <w:rsid w:val="0096599E"/>
    <w:pPr>
      <w:spacing w:after="200" w:line="240" w:lineRule="auto"/>
    </w:pPr>
    <w:rPr>
      <w:sz w:val="20"/>
      <w:szCs w:val="20"/>
    </w:rPr>
  </w:style>
  <w:style w:type="character" w:customStyle="1" w:styleId="CommentTextChar1">
    <w:name w:val="Comment Text Char1"/>
    <w:basedOn w:val="DefaultParagraphFont"/>
    <w:uiPriority w:val="99"/>
    <w:semiHidden/>
    <w:rsid w:val="0096599E"/>
    <w:rPr>
      <w:sz w:val="20"/>
      <w:szCs w:val="20"/>
    </w:rPr>
  </w:style>
  <w:style w:type="character" w:customStyle="1" w:styleId="CommentSubjectChar">
    <w:name w:val="Comment Subject Char"/>
    <w:basedOn w:val="CommentTextChar"/>
    <w:link w:val="CommentSubject"/>
    <w:uiPriority w:val="99"/>
    <w:semiHidden/>
    <w:rsid w:val="0096599E"/>
    <w:rPr>
      <w:b/>
      <w:bCs/>
      <w:sz w:val="20"/>
      <w:szCs w:val="20"/>
    </w:rPr>
  </w:style>
  <w:style w:type="paragraph" w:styleId="CommentSubject">
    <w:name w:val="annotation subject"/>
    <w:basedOn w:val="CommentText"/>
    <w:next w:val="CommentText"/>
    <w:link w:val="CommentSubjectChar"/>
    <w:uiPriority w:val="99"/>
    <w:semiHidden/>
    <w:unhideWhenUsed/>
    <w:rsid w:val="0096599E"/>
    <w:rPr>
      <w:b/>
      <w:bCs/>
    </w:rPr>
  </w:style>
  <w:style w:type="character" w:customStyle="1" w:styleId="CommentSubjectChar1">
    <w:name w:val="Comment Subject Char1"/>
    <w:basedOn w:val="CommentTextChar1"/>
    <w:uiPriority w:val="99"/>
    <w:semiHidden/>
    <w:rsid w:val="0096599E"/>
    <w:rPr>
      <w:b/>
      <w:bCs/>
      <w:sz w:val="20"/>
      <w:szCs w:val="20"/>
    </w:rPr>
  </w:style>
  <w:style w:type="paragraph" w:styleId="NormalWeb">
    <w:name w:val="Normal (Web)"/>
    <w:basedOn w:val="Normal"/>
    <w:uiPriority w:val="99"/>
    <w:unhideWhenUsed/>
    <w:rsid w:val="0096599E"/>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96599E"/>
  </w:style>
  <w:style w:type="character" w:customStyle="1" w:styleId="vsmall">
    <w:name w:val="vsmall"/>
    <w:basedOn w:val="DefaultParagraphFont"/>
    <w:rsid w:val="0096599E"/>
  </w:style>
  <w:style w:type="character" w:customStyle="1" w:styleId="s7d2086b4">
    <w:name w:val="s7d2086b4"/>
    <w:basedOn w:val="DefaultParagraphFont"/>
    <w:rsid w:val="0096599E"/>
  </w:style>
  <w:style w:type="paragraph" w:customStyle="1" w:styleId="s50c0b1c7">
    <w:name w:val="s50c0b1c7"/>
    <w:basedOn w:val="Normal"/>
    <w:rsid w:val="009659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96599E"/>
  </w:style>
  <w:style w:type="character" w:customStyle="1" w:styleId="s4f807e54">
    <w:name w:val="s4f807e54"/>
    <w:basedOn w:val="DefaultParagraphFont"/>
    <w:rsid w:val="0096599E"/>
  </w:style>
  <w:style w:type="paragraph" w:styleId="ListParagraph">
    <w:name w:val="List Paragraph"/>
    <w:basedOn w:val="Normal"/>
    <w:uiPriority w:val="34"/>
    <w:qFormat/>
    <w:rsid w:val="0096599E"/>
    <w:pPr>
      <w:spacing w:after="200" w:line="276" w:lineRule="auto"/>
      <w:ind w:left="720"/>
      <w:contextualSpacing/>
    </w:pPr>
    <w:rPr>
      <w:lang w:val="en-US"/>
    </w:rPr>
  </w:style>
  <w:style w:type="paragraph" w:styleId="FootnoteText">
    <w:name w:val="footnote text"/>
    <w:basedOn w:val="Normal"/>
    <w:link w:val="FootnoteTextChar"/>
    <w:uiPriority w:val="99"/>
    <w:unhideWhenUsed/>
    <w:rsid w:val="0096599E"/>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96599E"/>
    <w:rPr>
      <w:rFonts w:ascii="Calibri" w:eastAsia="Calibri" w:hAnsi="Calibri" w:cs="Times New Roman"/>
      <w:sz w:val="20"/>
      <w:szCs w:val="20"/>
      <w:lang w:eastAsia="ru-RU"/>
    </w:rPr>
  </w:style>
  <w:style w:type="character" w:customStyle="1" w:styleId="apple-converted-space">
    <w:name w:val="apple-converted-space"/>
    <w:basedOn w:val="DefaultParagraphFont"/>
    <w:rsid w:val="0096599E"/>
  </w:style>
  <w:style w:type="character" w:customStyle="1" w:styleId="JuParaChar">
    <w:name w:val="Ju_Para Char"/>
    <w:aliases w:val="ECHR_Para Char"/>
    <w:link w:val="JuPara"/>
    <w:uiPriority w:val="12"/>
    <w:locked/>
    <w:rsid w:val="0096599E"/>
    <w:rPr>
      <w:sz w:val="24"/>
      <w:lang w:eastAsia="fr-FR"/>
    </w:rPr>
  </w:style>
  <w:style w:type="paragraph" w:customStyle="1" w:styleId="JuPara">
    <w:name w:val="Ju_Para"/>
    <w:aliases w:val="ECHR_Para"/>
    <w:basedOn w:val="Normal"/>
    <w:link w:val="JuParaChar"/>
    <w:uiPriority w:val="12"/>
    <w:qFormat/>
    <w:rsid w:val="0096599E"/>
    <w:pPr>
      <w:spacing w:after="0" w:line="240" w:lineRule="auto"/>
      <w:ind w:firstLine="284"/>
      <w:jc w:val="both"/>
    </w:pPr>
    <w:rPr>
      <w:sz w:val="24"/>
      <w:lang w:eastAsia="fr-FR"/>
    </w:rPr>
  </w:style>
  <w:style w:type="character" w:customStyle="1" w:styleId="s2359e37b">
    <w:name w:val="s2359e37b"/>
    <w:basedOn w:val="DefaultParagraphFont"/>
    <w:rsid w:val="0096599E"/>
  </w:style>
  <w:style w:type="character" w:customStyle="1" w:styleId="sf8bfa2bc">
    <w:name w:val="sf8bfa2bc"/>
    <w:basedOn w:val="DefaultParagraphFont"/>
    <w:rsid w:val="0096599E"/>
  </w:style>
  <w:style w:type="character" w:customStyle="1" w:styleId="stl25">
    <w:name w:val="stl_25"/>
    <w:basedOn w:val="DefaultParagraphFont"/>
    <w:rsid w:val="0096599E"/>
  </w:style>
  <w:style w:type="character" w:customStyle="1" w:styleId="stl31">
    <w:name w:val="stl_31"/>
    <w:basedOn w:val="DefaultParagraphFont"/>
    <w:rsid w:val="0096599E"/>
  </w:style>
  <w:style w:type="character" w:customStyle="1" w:styleId="stl27">
    <w:name w:val="stl_27"/>
    <w:basedOn w:val="DefaultParagraphFont"/>
    <w:rsid w:val="0096599E"/>
  </w:style>
  <w:style w:type="character" w:customStyle="1" w:styleId="stl10">
    <w:name w:val="stl_10"/>
    <w:basedOn w:val="DefaultParagraphFont"/>
    <w:rsid w:val="0096599E"/>
  </w:style>
  <w:style w:type="character" w:customStyle="1" w:styleId="stl33">
    <w:name w:val="stl_33"/>
    <w:basedOn w:val="DefaultParagraphFont"/>
    <w:rsid w:val="0096599E"/>
  </w:style>
  <w:style w:type="character" w:customStyle="1" w:styleId="stl34">
    <w:name w:val="stl_34"/>
    <w:basedOn w:val="DefaultParagraphFont"/>
    <w:rsid w:val="0096599E"/>
  </w:style>
  <w:style w:type="character" w:customStyle="1" w:styleId="s2a6cf492">
    <w:name w:val="s2a6cf492"/>
    <w:basedOn w:val="DefaultParagraphFont"/>
    <w:rsid w:val="0096599E"/>
  </w:style>
  <w:style w:type="character" w:customStyle="1" w:styleId="stl21">
    <w:name w:val="stl_21"/>
    <w:basedOn w:val="DefaultParagraphFont"/>
    <w:rsid w:val="0096599E"/>
  </w:style>
  <w:style w:type="character" w:customStyle="1" w:styleId="stl26">
    <w:name w:val="stl_26"/>
    <w:basedOn w:val="DefaultParagraphFont"/>
    <w:rsid w:val="0096599E"/>
  </w:style>
  <w:style w:type="character" w:customStyle="1" w:styleId="stl22">
    <w:name w:val="stl_22"/>
    <w:basedOn w:val="DefaultParagraphFont"/>
    <w:rsid w:val="0096599E"/>
  </w:style>
  <w:style w:type="character" w:customStyle="1" w:styleId="sd522c6fe">
    <w:name w:val="sd522c6fe"/>
    <w:basedOn w:val="DefaultParagraphFont"/>
    <w:rsid w:val="0096599E"/>
  </w:style>
  <w:style w:type="paragraph" w:customStyle="1" w:styleId="ClinContent">
    <w:name w:val="ClinContent"/>
    <w:basedOn w:val="Normal"/>
    <w:rsid w:val="0096599E"/>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96599E"/>
  </w:style>
  <w:style w:type="character" w:customStyle="1" w:styleId="stl39">
    <w:name w:val="stl_39"/>
    <w:basedOn w:val="DefaultParagraphFont"/>
    <w:rsid w:val="0096599E"/>
  </w:style>
  <w:style w:type="character" w:customStyle="1" w:styleId="stl24">
    <w:name w:val="stl_24"/>
    <w:basedOn w:val="DefaultParagraphFont"/>
    <w:rsid w:val="0096599E"/>
  </w:style>
  <w:style w:type="character" w:customStyle="1" w:styleId="stl28">
    <w:name w:val="stl_28"/>
    <w:basedOn w:val="DefaultParagraphFont"/>
    <w:rsid w:val="0096599E"/>
  </w:style>
  <w:style w:type="character" w:customStyle="1" w:styleId="wordhighlighted">
    <w:name w:val="wordhighlighted"/>
    <w:basedOn w:val="DefaultParagraphFont"/>
    <w:rsid w:val="0096599E"/>
  </w:style>
  <w:style w:type="character" w:customStyle="1" w:styleId="s6b621b36">
    <w:name w:val="s6b621b36"/>
    <w:basedOn w:val="DefaultParagraphFont"/>
    <w:rsid w:val="0096599E"/>
  </w:style>
  <w:style w:type="character" w:customStyle="1" w:styleId="sc916d4d3">
    <w:name w:val="sc916d4d3"/>
    <w:basedOn w:val="DefaultParagraphFont"/>
    <w:rsid w:val="0096599E"/>
  </w:style>
  <w:style w:type="paragraph" w:customStyle="1" w:styleId="s57d3aa5">
    <w:name w:val="s57d3aa5"/>
    <w:basedOn w:val="Normal"/>
    <w:rsid w:val="009659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13c310f">
    <w:name w:val="s413c310f"/>
    <w:basedOn w:val="Normal"/>
    <w:rsid w:val="009659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96599E"/>
    <w:rPr>
      <w:color w:val="605E5C"/>
      <w:shd w:val="clear" w:color="auto" w:fill="E1DFDD"/>
    </w:rPr>
  </w:style>
  <w:style w:type="character" w:styleId="UnresolvedMention">
    <w:name w:val="Unresolved Mention"/>
    <w:basedOn w:val="DefaultParagraphFont"/>
    <w:uiPriority w:val="99"/>
    <w:semiHidden/>
    <w:unhideWhenUsed/>
    <w:rsid w:val="00965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eng?i=001-71174" TargetMode="External"/><Relationship Id="rId117" Type="http://schemas.openxmlformats.org/officeDocument/2006/relationships/hyperlink" Target="http://hudoc.echr.coe.int/eng?i=001-69975" TargetMode="External"/><Relationship Id="rId21" Type="http://schemas.openxmlformats.org/officeDocument/2006/relationships/hyperlink" Target="http://hudoc.echr.coe.int/eng?i=001-71170" TargetMode="External"/><Relationship Id="rId42" Type="http://schemas.openxmlformats.org/officeDocument/2006/relationships/hyperlink" Target="http://hudoc.echr.coe.int/eng?i=001-69977" TargetMode="External"/><Relationship Id="rId47" Type="http://schemas.openxmlformats.org/officeDocument/2006/relationships/hyperlink" Target="http://hudoc.echr.coe.int/eng?i=001-69931" TargetMode="External"/><Relationship Id="rId63" Type="http://schemas.openxmlformats.org/officeDocument/2006/relationships/hyperlink" Target="http://hudoc.echr.coe.int/eng?i=001-69872" TargetMode="External"/><Relationship Id="rId68" Type="http://schemas.openxmlformats.org/officeDocument/2006/relationships/hyperlink" Target="http://hudoc.echr.coe.int/eng?i=001-68443" TargetMode="External"/><Relationship Id="rId84" Type="http://schemas.openxmlformats.org/officeDocument/2006/relationships/hyperlink" Target="http://hudoc.echr.coe.int/eng?i=001-71180" TargetMode="External"/><Relationship Id="rId89" Type="http://schemas.openxmlformats.org/officeDocument/2006/relationships/hyperlink" Target="http://hudoc.echr.coe.int/eng?i=001-69002" TargetMode="External"/><Relationship Id="rId112" Type="http://schemas.openxmlformats.org/officeDocument/2006/relationships/hyperlink" Target="http://hudoc.echr.coe.int/eng?i=001-69012" TargetMode="External"/><Relationship Id="rId133" Type="http://schemas.openxmlformats.org/officeDocument/2006/relationships/hyperlink" Target="http://hudoc.echr.coe.int/eng?i=001-68462" TargetMode="External"/><Relationship Id="rId138" Type="http://schemas.openxmlformats.org/officeDocument/2006/relationships/hyperlink" Target="http://hudoc.echr.coe.int/eng?i=001-56121" TargetMode="External"/><Relationship Id="rId154" Type="http://schemas.openxmlformats.org/officeDocument/2006/relationships/hyperlink" Target="http://hudoc.echr.coe.int/eng?i=001-55760" TargetMode="External"/><Relationship Id="rId159" Type="http://schemas.openxmlformats.org/officeDocument/2006/relationships/hyperlink" Target="http://hudoc.echr.coe.int/eng?i=001-71197" TargetMode="External"/><Relationship Id="rId16" Type="http://schemas.openxmlformats.org/officeDocument/2006/relationships/hyperlink" Target="http://hudoc.echr.coe.int/eng?i=001-56115" TargetMode="External"/><Relationship Id="rId107" Type="http://schemas.openxmlformats.org/officeDocument/2006/relationships/hyperlink" Target="http://hudoc.echr.coe.int/eng?i=001-69868" TargetMode="External"/><Relationship Id="rId11" Type="http://schemas.openxmlformats.org/officeDocument/2006/relationships/hyperlink" Target="http://hudoc.echr.coe.int/eng?i=001-68972" TargetMode="External"/><Relationship Id="rId32" Type="http://schemas.openxmlformats.org/officeDocument/2006/relationships/hyperlink" Target="http://hudoc.echr.coe.int/eng?i=001-69924" TargetMode="External"/><Relationship Id="rId37" Type="http://schemas.openxmlformats.org/officeDocument/2006/relationships/hyperlink" Target="http://hudoc.echr.coe.int/eng?i=001-69852" TargetMode="External"/><Relationship Id="rId53" Type="http://schemas.openxmlformats.org/officeDocument/2006/relationships/hyperlink" Target="http://hudoc.echr.coe.int/eng?i=001-69959" TargetMode="External"/><Relationship Id="rId58" Type="http://schemas.openxmlformats.org/officeDocument/2006/relationships/hyperlink" Target="http://hudoc.echr.coe.int/eng?i=001-69933" TargetMode="External"/><Relationship Id="rId74" Type="http://schemas.openxmlformats.org/officeDocument/2006/relationships/hyperlink" Target="http://hudoc.echr.coe.int/eng?i=001-84548" TargetMode="External"/><Relationship Id="rId79" Type="http://schemas.openxmlformats.org/officeDocument/2006/relationships/hyperlink" Target="http://hudoc.echr.coe.int/eng?i=001-71144" TargetMode="External"/><Relationship Id="rId102" Type="http://schemas.openxmlformats.org/officeDocument/2006/relationships/hyperlink" Target="http://hudoc.echr.coe.int/eng?i=001-68435" TargetMode="External"/><Relationship Id="rId123" Type="http://schemas.openxmlformats.org/officeDocument/2006/relationships/hyperlink" Target="http://hudoc.echr.coe.int/eng?i=001-55966" TargetMode="External"/><Relationship Id="rId128" Type="http://schemas.openxmlformats.org/officeDocument/2006/relationships/hyperlink" Target="http://hudoc.echr.coe.int/eng?i=001-68439" TargetMode="External"/><Relationship Id="rId144" Type="http://schemas.openxmlformats.org/officeDocument/2006/relationships/hyperlink" Target="http://hudoc.echr.coe.int/eng?i=001-68466" TargetMode="External"/><Relationship Id="rId149" Type="http://schemas.openxmlformats.org/officeDocument/2006/relationships/hyperlink" Target="http://hudoc.echr.coe.int/eng?i=001-56121" TargetMode="External"/><Relationship Id="rId5" Type="http://schemas.openxmlformats.org/officeDocument/2006/relationships/footnotes" Target="footnotes.xml"/><Relationship Id="rId90" Type="http://schemas.openxmlformats.org/officeDocument/2006/relationships/hyperlink" Target="http://hudoc.echr.coe.int/eng?i=001-69004" TargetMode="External"/><Relationship Id="rId95" Type="http://schemas.openxmlformats.org/officeDocument/2006/relationships/hyperlink" Target="http://hudoc.echr.coe.int/eng?i=001-56347" TargetMode="External"/><Relationship Id="rId160" Type="http://schemas.openxmlformats.org/officeDocument/2006/relationships/header" Target="header1.xml"/><Relationship Id="rId165" Type="http://schemas.openxmlformats.org/officeDocument/2006/relationships/footer" Target="footer3.xml"/><Relationship Id="rId22" Type="http://schemas.openxmlformats.org/officeDocument/2006/relationships/hyperlink" Target="http://hudoc.echr.coe.int/eng?i=001-68992" TargetMode="External"/><Relationship Id="rId27" Type="http://schemas.openxmlformats.org/officeDocument/2006/relationships/hyperlink" Target="http://hudoc.echr.coe.int/eng?i=001-69922" TargetMode="External"/><Relationship Id="rId43" Type="http://schemas.openxmlformats.org/officeDocument/2006/relationships/hyperlink" Target="http://hudoc.echr.coe.int/eng?i=001-71160" TargetMode="External"/><Relationship Id="rId48" Type="http://schemas.openxmlformats.org/officeDocument/2006/relationships/hyperlink" Target="http://hudoc.echr.coe.int/eng?i=001-71137" TargetMode="External"/><Relationship Id="rId64" Type="http://schemas.openxmlformats.org/officeDocument/2006/relationships/hyperlink" Target="http://hudoc.echr.coe.int/eng?i=001-56401" TargetMode="External"/><Relationship Id="rId69" Type="http://schemas.openxmlformats.org/officeDocument/2006/relationships/hyperlink" Target="http://hudoc.echr.coe.int/eng?i=001-69856" TargetMode="External"/><Relationship Id="rId113" Type="http://schemas.openxmlformats.org/officeDocument/2006/relationships/hyperlink" Target="http://hudoc.echr.coe.int/eng?i=001-56121" TargetMode="External"/><Relationship Id="rId118" Type="http://schemas.openxmlformats.org/officeDocument/2006/relationships/hyperlink" Target="http://hudoc.echr.coe.int/eng?i=001-55966" TargetMode="External"/><Relationship Id="rId134" Type="http://schemas.openxmlformats.org/officeDocument/2006/relationships/hyperlink" Target="http://hudoc.echr.coe.int/eng?i=001-56121" TargetMode="External"/><Relationship Id="rId139" Type="http://schemas.openxmlformats.org/officeDocument/2006/relationships/hyperlink" Target="http://hudoc.echr.coe.int/eng?i=001-68460" TargetMode="External"/><Relationship Id="rId80" Type="http://schemas.openxmlformats.org/officeDocument/2006/relationships/hyperlink" Target="http://hudoc.echr.coe.int/eng?i=001-68996" TargetMode="External"/><Relationship Id="rId85" Type="http://schemas.openxmlformats.org/officeDocument/2006/relationships/hyperlink" Target="http://hudoc.echr.coe.int/eng?i=001-69000" TargetMode="External"/><Relationship Id="rId150" Type="http://schemas.openxmlformats.org/officeDocument/2006/relationships/hyperlink" Target="http://hudoc.echr.coe.int/eng?i=001-71162" TargetMode="External"/><Relationship Id="rId155" Type="http://schemas.openxmlformats.org/officeDocument/2006/relationships/hyperlink" Target="http://hudoc.echr.coe.int/eng?i=001-69952" TargetMode="External"/><Relationship Id="rId12" Type="http://schemas.openxmlformats.org/officeDocument/2006/relationships/hyperlink" Target="http://hudoc.echr.coe.int/eng?i=001-55578" TargetMode="External"/><Relationship Id="rId17" Type="http://schemas.openxmlformats.org/officeDocument/2006/relationships/hyperlink" Target="http://hudoc.echr.coe.int/eng?i=001-69957" TargetMode="External"/><Relationship Id="rId33" Type="http://schemas.openxmlformats.org/officeDocument/2006/relationships/hyperlink" Target="http://hudoc.echr.coe.int/eng?i=001-69927" TargetMode="External"/><Relationship Id="rId38" Type="http://schemas.openxmlformats.org/officeDocument/2006/relationships/hyperlink" Target="http://hudoc.echr.coe.int/eng?i=001-69854" TargetMode="External"/><Relationship Id="rId59" Type="http://schemas.openxmlformats.org/officeDocument/2006/relationships/hyperlink" Target="http://hudoc.echr.coe.int/eng?i=001-69983" TargetMode="External"/><Relationship Id="rId103" Type="http://schemas.openxmlformats.org/officeDocument/2006/relationships/hyperlink" Target="http://hudoc.echr.coe.int/eng?i=001-68450" TargetMode="External"/><Relationship Id="rId108" Type="http://schemas.openxmlformats.org/officeDocument/2006/relationships/hyperlink" Target="http://hudoc.echr.coe.int/eng?i=001-69870" TargetMode="External"/><Relationship Id="rId124" Type="http://schemas.openxmlformats.org/officeDocument/2006/relationships/hyperlink" Target="http://hudoc.echr.coe.int/eng?i=001-55965" TargetMode="External"/><Relationship Id="rId129" Type="http://schemas.openxmlformats.org/officeDocument/2006/relationships/hyperlink" Target="http://hudoc.echr.coe.int/eng?i=001-55966" TargetMode="External"/><Relationship Id="rId54" Type="http://schemas.openxmlformats.org/officeDocument/2006/relationships/hyperlink" Target="http://hudoc.echr.coe.int/eng?i=001-68014" TargetMode="External"/><Relationship Id="rId70" Type="http://schemas.openxmlformats.org/officeDocument/2006/relationships/hyperlink" Target="http://hudoc.echr.coe.int/eng?i=001-71066" TargetMode="External"/><Relationship Id="rId75" Type="http://schemas.openxmlformats.org/officeDocument/2006/relationships/hyperlink" Target="http://hudoc.echr.coe.int/eng?i=001-84540" TargetMode="External"/><Relationship Id="rId91" Type="http://schemas.openxmlformats.org/officeDocument/2006/relationships/hyperlink" Target="http://hudoc.echr.coe.int/eng?i=001-68447" TargetMode="External"/><Relationship Id="rId96" Type="http://schemas.openxmlformats.org/officeDocument/2006/relationships/hyperlink" Target="http://hudoc.echr.coe.int/eng?i=001-69971" TargetMode="External"/><Relationship Id="rId140" Type="http://schemas.openxmlformats.org/officeDocument/2006/relationships/hyperlink" Target="http://hudoc.echr.coe.int/eng?i=001-56121" TargetMode="External"/><Relationship Id="rId145" Type="http://schemas.openxmlformats.org/officeDocument/2006/relationships/hyperlink" Target="http://hudoc.echr.coe.int/eng?i=001-56121" TargetMode="External"/><Relationship Id="rId161" Type="http://schemas.openxmlformats.org/officeDocument/2006/relationships/header" Target="header2.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udoc.echr.coe.int/eng?i=001-55578" TargetMode="External"/><Relationship Id="rId23" Type="http://schemas.openxmlformats.org/officeDocument/2006/relationships/hyperlink" Target="http://hudoc.echr.coe.int/eng?i=001-71172" TargetMode="External"/><Relationship Id="rId28" Type="http://schemas.openxmlformats.org/officeDocument/2006/relationships/hyperlink" Target="http://hudoc.echr.coe.int/eng?i=001-68994" TargetMode="External"/><Relationship Id="rId36" Type="http://schemas.openxmlformats.org/officeDocument/2006/relationships/hyperlink" Target="http://hudoc.echr.coe.int/eng?i=001-69860" TargetMode="External"/><Relationship Id="rId49" Type="http://schemas.openxmlformats.org/officeDocument/2006/relationships/hyperlink" Target="http://hudoc.echr.coe.int/eng?i=001-71178" TargetMode="External"/><Relationship Id="rId57" Type="http://schemas.openxmlformats.org/officeDocument/2006/relationships/hyperlink" Target="http://hudoc.echr.coe.int/eng?i=001-71142" TargetMode="External"/><Relationship Id="rId106" Type="http://schemas.openxmlformats.org/officeDocument/2006/relationships/hyperlink" Target="http://hudoc.echr.coe.int/eng?i=001-69987" TargetMode="External"/><Relationship Id="rId114" Type="http://schemas.openxmlformats.org/officeDocument/2006/relationships/hyperlink" Target="http://hudoc.echr.coe.int/eng?i=001-69850" TargetMode="External"/><Relationship Id="rId119" Type="http://schemas.openxmlformats.org/officeDocument/2006/relationships/hyperlink" Target="http://hudoc.echr.coe.int/eng?i=001-55965" TargetMode="External"/><Relationship Id="rId127" Type="http://schemas.openxmlformats.org/officeDocument/2006/relationships/hyperlink" Target="http://hudoc.echr.coe.int/eng?i=001-55965" TargetMode="External"/><Relationship Id="rId10" Type="http://schemas.openxmlformats.org/officeDocument/2006/relationships/hyperlink" Target="http://hudoc.echr.coe.int/eng?i=001-68006" TargetMode="External"/><Relationship Id="rId31" Type="http://schemas.openxmlformats.org/officeDocument/2006/relationships/hyperlink" Target="http://hudoc.echr.coe.int/eng?i=001-71154" TargetMode="External"/><Relationship Id="rId44" Type="http://schemas.openxmlformats.org/officeDocument/2006/relationships/hyperlink" Target="http://hudoc.echr.coe.int/eng?i=001-67813" TargetMode="External"/><Relationship Id="rId52" Type="http://schemas.openxmlformats.org/officeDocument/2006/relationships/hyperlink" Target="http://hudoc.echr.coe.int/eng?i=001-56313" TargetMode="External"/><Relationship Id="rId60" Type="http://schemas.openxmlformats.org/officeDocument/2006/relationships/hyperlink" Target="http://hudoc.echr.coe.int/eng?i=001-69933" TargetMode="External"/><Relationship Id="rId65" Type="http://schemas.openxmlformats.org/officeDocument/2006/relationships/hyperlink" Target="http://hudoc.echr.coe.int/eng?i=001-56401" TargetMode="External"/><Relationship Id="rId73" Type="http://schemas.openxmlformats.org/officeDocument/2006/relationships/hyperlink" Target="http://hudoc.echr.coe.int/eng?i=001-80198" TargetMode="External"/><Relationship Id="rId78" Type="http://schemas.openxmlformats.org/officeDocument/2006/relationships/hyperlink" Target="http://hudoc.echr.coe.int/eng?i=001-67784" TargetMode="External"/><Relationship Id="rId81" Type="http://schemas.openxmlformats.org/officeDocument/2006/relationships/hyperlink" Target="http://hudoc.echr.coe.int/eng?i=001-71183" TargetMode="External"/><Relationship Id="rId86" Type="http://schemas.openxmlformats.org/officeDocument/2006/relationships/hyperlink" Target="http://hudoc.echr.coe.int/eng?i=001-69961" TargetMode="External"/><Relationship Id="rId94" Type="http://schemas.openxmlformats.org/officeDocument/2006/relationships/hyperlink" Target="http://hudoc.echr.coe.int/eng?i=001-69963" TargetMode="External"/><Relationship Id="rId99" Type="http://schemas.openxmlformats.org/officeDocument/2006/relationships/hyperlink" Target="http://hudoc.echr.coe.int/eng?i=001-56347" TargetMode="External"/><Relationship Id="rId101" Type="http://schemas.openxmlformats.org/officeDocument/2006/relationships/hyperlink" Target="http://hudoc.echr.coe.int/eng?i=001-68437" TargetMode="External"/><Relationship Id="rId122" Type="http://schemas.openxmlformats.org/officeDocument/2006/relationships/hyperlink" Target="http://hudoc.echr.coe.int/eng?i=001-68464" TargetMode="External"/><Relationship Id="rId130" Type="http://schemas.openxmlformats.org/officeDocument/2006/relationships/hyperlink" Target="http://hudoc.echr.coe.int/eng?i=001-55965" TargetMode="External"/><Relationship Id="rId135" Type="http://schemas.openxmlformats.org/officeDocument/2006/relationships/hyperlink" Target="http://hudoc.echr.coe.int/eng?i=001-68453" TargetMode="External"/><Relationship Id="rId143" Type="http://schemas.openxmlformats.org/officeDocument/2006/relationships/hyperlink" Target="http://hudoc.echr.coe.int/eng?i=001-55729" TargetMode="External"/><Relationship Id="rId148" Type="http://schemas.openxmlformats.org/officeDocument/2006/relationships/hyperlink" Target="http://hudoc.echr.coe.int/eng?i=001-68458" TargetMode="External"/><Relationship Id="rId151" Type="http://schemas.openxmlformats.org/officeDocument/2006/relationships/hyperlink" Target="http://hudoc.echr.coe.int/eng?i=001-69841" TargetMode="External"/><Relationship Id="rId156" Type="http://schemas.openxmlformats.org/officeDocument/2006/relationships/hyperlink" Target="http://hudoc.echr.coe.int/eng?i=001-68988" TargetMode="External"/><Relationship Id="rId16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hudoc.echr.coe.int/eng?i=001-71158" TargetMode="External"/><Relationship Id="rId13" Type="http://schemas.openxmlformats.org/officeDocument/2006/relationships/hyperlink" Target="http://hudoc.echr.coe.int/eng?i=001-56115" TargetMode="External"/><Relationship Id="rId18" Type="http://schemas.openxmlformats.org/officeDocument/2006/relationships/hyperlink" Target="http://hudoc.echr.coe.int/eng?i=001-68006" TargetMode="External"/><Relationship Id="rId39" Type="http://schemas.openxmlformats.org/officeDocument/2006/relationships/hyperlink" Target="http://hudoc.echr.coe.int/eng?i=001-68980" TargetMode="External"/><Relationship Id="rId109" Type="http://schemas.openxmlformats.org/officeDocument/2006/relationships/hyperlink" Target="http://hudoc.echr.coe.int/eng?i=001-69006" TargetMode="External"/><Relationship Id="rId34" Type="http://schemas.openxmlformats.org/officeDocument/2006/relationships/hyperlink" Target="http://hudoc.echr.coe.int/eng?i=001-68990" TargetMode="External"/><Relationship Id="rId50" Type="http://schemas.openxmlformats.org/officeDocument/2006/relationships/hyperlink" Target="http://hudoc.echr.coe.int/eng?i=001-69933" TargetMode="External"/><Relationship Id="rId55" Type="http://schemas.openxmlformats.org/officeDocument/2006/relationships/hyperlink" Target="http://hudoc.echr.coe.int/eng?i=001-71139" TargetMode="External"/><Relationship Id="rId76" Type="http://schemas.openxmlformats.org/officeDocument/2006/relationships/hyperlink" Target="http://hudoc.echr.coe.int/eng?i=001-69862" TargetMode="External"/><Relationship Id="rId97" Type="http://schemas.openxmlformats.org/officeDocument/2006/relationships/hyperlink" Target="http://hudoc.echr.coe.int/eng?i=001-56347" TargetMode="External"/><Relationship Id="rId104" Type="http://schemas.openxmlformats.org/officeDocument/2006/relationships/hyperlink" Target="http://hudoc.echr.coe.int/eng?i=001-69947" TargetMode="External"/><Relationship Id="rId120" Type="http://schemas.openxmlformats.org/officeDocument/2006/relationships/hyperlink" Target="http://hudoc.echr.coe.int/eng?i=001-68456" TargetMode="External"/><Relationship Id="rId125" Type="http://schemas.openxmlformats.org/officeDocument/2006/relationships/hyperlink" Target="http://hudoc.echr.coe.int/eng?i=001-69010" TargetMode="External"/><Relationship Id="rId141" Type="http://schemas.openxmlformats.org/officeDocument/2006/relationships/hyperlink" Target="http://hudoc.echr.coe.int/eng?i=001-68468" TargetMode="External"/><Relationship Id="rId146" Type="http://schemas.openxmlformats.org/officeDocument/2006/relationships/hyperlink" Target="http://hudoc.echr.coe.int/eng?i=001-55966" TargetMode="External"/><Relationship Id="rId167" Type="http://schemas.openxmlformats.org/officeDocument/2006/relationships/theme" Target="theme/theme1.xml"/><Relationship Id="rId7" Type="http://schemas.openxmlformats.org/officeDocument/2006/relationships/hyperlink" Target="http://hudoc.echr.coe.int/eng?i=001-69954" TargetMode="External"/><Relationship Id="rId71" Type="http://schemas.openxmlformats.org/officeDocument/2006/relationships/hyperlink" Target="http://hudoc.echr.coe.int/eng?i=001-68986" TargetMode="External"/><Relationship Id="rId92" Type="http://schemas.openxmlformats.org/officeDocument/2006/relationships/hyperlink" Target="http://hudoc.echr.coe.int/eng?i=001-71148" TargetMode="External"/><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hudoc.echr.coe.int/eng?i=001-71150" TargetMode="External"/><Relationship Id="rId24" Type="http://schemas.openxmlformats.org/officeDocument/2006/relationships/hyperlink" Target="http://hudoc.echr.coe.int/eng?i=001-68978" TargetMode="External"/><Relationship Id="rId40" Type="http://schemas.openxmlformats.org/officeDocument/2006/relationships/hyperlink" Target="http://hudoc.echr.coe.int/eng?i=001-69929" TargetMode="External"/><Relationship Id="rId45" Type="http://schemas.openxmlformats.org/officeDocument/2006/relationships/hyperlink" Target="http://hudoc.echr.coe.int/eng?i=001-68984" TargetMode="External"/><Relationship Id="rId66" Type="http://schemas.openxmlformats.org/officeDocument/2006/relationships/hyperlink" Target="http://hudoc.echr.coe.int/eng?i=001-68441" TargetMode="External"/><Relationship Id="rId87" Type="http://schemas.openxmlformats.org/officeDocument/2006/relationships/hyperlink" Target="http://hudoc.echr.coe.int/eng?i=001-56132" TargetMode="External"/><Relationship Id="rId110" Type="http://schemas.openxmlformats.org/officeDocument/2006/relationships/hyperlink" Target="http://hudoc.echr.coe.int/eng?i=001-69008" TargetMode="External"/><Relationship Id="rId115" Type="http://schemas.openxmlformats.org/officeDocument/2006/relationships/hyperlink" Target="http://hudoc.echr.coe.int/eng?i=001-55966" TargetMode="External"/><Relationship Id="rId131" Type="http://schemas.openxmlformats.org/officeDocument/2006/relationships/hyperlink" Target="http://hudoc.echr.coe.int/eng?i=001-68452" TargetMode="External"/><Relationship Id="rId136" Type="http://schemas.openxmlformats.org/officeDocument/2006/relationships/hyperlink" Target="http://hudoc.echr.coe.int/eng?i=001-56121" TargetMode="External"/><Relationship Id="rId157" Type="http://schemas.openxmlformats.org/officeDocument/2006/relationships/hyperlink" Target="http://hudoc.echr.coe.int/eng?i=001-71164" TargetMode="External"/><Relationship Id="rId61" Type="http://schemas.openxmlformats.org/officeDocument/2006/relationships/hyperlink" Target="http://hudoc.echr.coe.int/eng?i=001-67813" TargetMode="External"/><Relationship Id="rId82" Type="http://schemas.openxmlformats.org/officeDocument/2006/relationships/hyperlink" Target="http://hudoc.echr.coe.int/eng?i=001-71185" TargetMode="External"/><Relationship Id="rId152" Type="http://schemas.openxmlformats.org/officeDocument/2006/relationships/hyperlink" Target="http://hudoc.echr.coe.int/eng?i=001-56394" TargetMode="External"/><Relationship Id="rId19" Type="http://schemas.openxmlformats.org/officeDocument/2006/relationships/hyperlink" Target="http://hudoc.echr.coe.int/eng?i=001-69981" TargetMode="External"/><Relationship Id="rId14" Type="http://schemas.openxmlformats.org/officeDocument/2006/relationships/hyperlink" Target="http://hudoc.echr.coe.int/eng?i=001-68974" TargetMode="External"/><Relationship Id="rId30" Type="http://schemas.openxmlformats.org/officeDocument/2006/relationships/hyperlink" Target="http://hudoc.echr.coe.int/eng?i=001-71150" TargetMode="External"/><Relationship Id="rId35" Type="http://schemas.openxmlformats.org/officeDocument/2006/relationships/hyperlink" Target="http://hudoc.echr.coe.int/eng?i=001-68982" TargetMode="External"/><Relationship Id="rId56" Type="http://schemas.openxmlformats.org/officeDocument/2006/relationships/hyperlink" Target="http://hudoc.echr.coe.int/eng?i=001-69944" TargetMode="External"/><Relationship Id="rId77" Type="http://schemas.openxmlformats.org/officeDocument/2006/relationships/hyperlink" Target="http://hudoc.echr.coe.int/eng?i=001-69865" TargetMode="External"/><Relationship Id="rId100" Type="http://schemas.openxmlformats.org/officeDocument/2006/relationships/hyperlink" Target="http://hudoc.echr.coe.int/eng?i=001-71156" TargetMode="External"/><Relationship Id="rId105" Type="http://schemas.openxmlformats.org/officeDocument/2006/relationships/hyperlink" Target="http://hudoc.echr.coe.int/eng?i=001-50379" TargetMode="External"/><Relationship Id="rId126" Type="http://schemas.openxmlformats.org/officeDocument/2006/relationships/hyperlink" Target="http://hudoc.echr.coe.int/eng?i=001-55966" TargetMode="External"/><Relationship Id="rId147" Type="http://schemas.openxmlformats.org/officeDocument/2006/relationships/hyperlink" Target="http://hudoc.echr.coe.int/eng?i=001-55965" TargetMode="External"/><Relationship Id="rId8" Type="http://schemas.openxmlformats.org/officeDocument/2006/relationships/hyperlink" Target="http://hudoc.echr.coe.int/eng?i=001-68006" TargetMode="External"/><Relationship Id="rId51" Type="http://schemas.openxmlformats.org/officeDocument/2006/relationships/hyperlink" Target="http://hudoc.echr.coe.int/eng?i=001-56311" TargetMode="External"/><Relationship Id="rId72" Type="http://schemas.openxmlformats.org/officeDocument/2006/relationships/hyperlink" Target="http://hudoc.echr.coe.int/eng?i=001-69985" TargetMode="External"/><Relationship Id="rId93" Type="http://schemas.openxmlformats.org/officeDocument/2006/relationships/hyperlink" Target="http://hudoc.echr.coe.int/eng?i=001-68445" TargetMode="External"/><Relationship Id="rId98" Type="http://schemas.openxmlformats.org/officeDocument/2006/relationships/hyperlink" Target="http://hudoc.echr.coe.int/eng?i=001-69987" TargetMode="External"/><Relationship Id="rId121" Type="http://schemas.openxmlformats.org/officeDocument/2006/relationships/hyperlink" Target="http://hudoc.echr.coe.int/eng?i=001-56121" TargetMode="External"/><Relationship Id="rId142" Type="http://schemas.openxmlformats.org/officeDocument/2006/relationships/hyperlink" Target="http://hudoc.echr.coe.int/eng?i=001-56121" TargetMode="External"/><Relationship Id="rId163"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hudoc.echr.coe.int/eng?i=001-71176" TargetMode="External"/><Relationship Id="rId46" Type="http://schemas.openxmlformats.org/officeDocument/2006/relationships/hyperlink" Target="http://hudoc.echr.coe.int/eng?i=001-55745" TargetMode="External"/><Relationship Id="rId67" Type="http://schemas.openxmlformats.org/officeDocument/2006/relationships/hyperlink" Target="http://hudoc.echr.coe.int/eng?i=001-68986" TargetMode="External"/><Relationship Id="rId116" Type="http://schemas.openxmlformats.org/officeDocument/2006/relationships/hyperlink" Target="http://hudoc.echr.coe.int/eng?i=001-55965" TargetMode="External"/><Relationship Id="rId137" Type="http://schemas.openxmlformats.org/officeDocument/2006/relationships/hyperlink" Target="http://hudoc.echr.coe.int/eng?i=001-69973" TargetMode="External"/><Relationship Id="rId158" Type="http://schemas.openxmlformats.org/officeDocument/2006/relationships/hyperlink" Target="http://hudoc.echr.coe.int/eng?i=001-71166" TargetMode="External"/><Relationship Id="rId20" Type="http://schemas.openxmlformats.org/officeDocument/2006/relationships/hyperlink" Target="http://hudoc.echr.coe.int/eng?i=001-71168" TargetMode="External"/><Relationship Id="rId41" Type="http://schemas.openxmlformats.org/officeDocument/2006/relationships/hyperlink" Target="http://hudoc.echr.coe.int/eng?i=001-55642" TargetMode="External"/><Relationship Id="rId62" Type="http://schemas.openxmlformats.org/officeDocument/2006/relationships/hyperlink" Target="http://hudoc.echr.coe.int/eng?i=001-69858" TargetMode="External"/><Relationship Id="rId83" Type="http://schemas.openxmlformats.org/officeDocument/2006/relationships/hyperlink" Target="http://hudoc.echr.coe.int/eng?i=001-71146" TargetMode="External"/><Relationship Id="rId88" Type="http://schemas.openxmlformats.org/officeDocument/2006/relationships/hyperlink" Target="http://hudoc.echr.coe.int/eng?i=001-68998" TargetMode="External"/><Relationship Id="rId111" Type="http://schemas.openxmlformats.org/officeDocument/2006/relationships/hyperlink" Target="http://hudoc.echr.coe.int/eng?i=001-56121" TargetMode="External"/><Relationship Id="rId132" Type="http://schemas.openxmlformats.org/officeDocument/2006/relationships/hyperlink" Target="http://hudoc.echr.coe.int/eng?i=001-56121" TargetMode="External"/><Relationship Id="rId153" Type="http://schemas.openxmlformats.org/officeDocument/2006/relationships/hyperlink" Target="http://hudoc.echr.coe.int/eng?i=001-71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10612</Words>
  <Characters>60495</Characters>
  <Application>Microsoft Office Word</Application>
  <DocSecurity>0</DocSecurity>
  <Lines>504</Lines>
  <Paragraphs>141</Paragraphs>
  <ScaleCrop>false</ScaleCrop>
  <Company/>
  <LinksUpToDate>false</LinksUpToDate>
  <CharactersWithSpaces>70966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2</cp:revision>
  <dcterms:created xsi:type="dcterms:W3CDTF">2021-06-22T09:35:00Z</dcterms:created>
  <dcterms:modified xsi:type="dcterms:W3CDTF">2021-06-22T09:43:00Z</dcterms:modified>
</cp:coreProperties>
</file>